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68" w:rsidRPr="00B23268" w:rsidRDefault="00B23268" w:rsidP="00B2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23268">
        <w:rPr>
          <w:rFonts w:ascii="Times New Roman" w:eastAsia="Calibri" w:hAnsi="Times New Roman" w:cs="Times New Roman"/>
          <w:b/>
          <w:sz w:val="24"/>
          <w:szCs w:val="24"/>
        </w:rPr>
        <w:t>УТВЕРЖДЕНО</w:t>
      </w:r>
    </w:p>
    <w:p w:rsidR="00B23268" w:rsidRPr="00B23268" w:rsidRDefault="00B23268" w:rsidP="00B2326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3268" w:rsidRPr="00B23268" w:rsidRDefault="00B23268" w:rsidP="00B2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3268">
        <w:rPr>
          <w:rFonts w:ascii="Times New Roman" w:eastAsia="Calibri" w:hAnsi="Times New Roman" w:cs="Times New Roman"/>
          <w:sz w:val="24"/>
          <w:szCs w:val="24"/>
        </w:rPr>
        <w:t xml:space="preserve">Решением Общего собрания членов Некоммерческого Партнерства </w:t>
      </w:r>
    </w:p>
    <w:p w:rsidR="00B23268" w:rsidRPr="00B23268" w:rsidRDefault="00B23268" w:rsidP="00B2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3268">
        <w:rPr>
          <w:rFonts w:ascii="Times New Roman" w:eastAsia="Calibri" w:hAnsi="Times New Roman" w:cs="Times New Roman"/>
          <w:sz w:val="24"/>
          <w:szCs w:val="24"/>
        </w:rPr>
        <w:t xml:space="preserve">по содействию развития предпринимательства в сфере строительного </w:t>
      </w:r>
    </w:p>
    <w:p w:rsidR="00B23268" w:rsidRPr="00B23268" w:rsidRDefault="00B23268" w:rsidP="00B232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3268">
        <w:rPr>
          <w:rFonts w:ascii="Times New Roman" w:eastAsia="Calibri" w:hAnsi="Times New Roman" w:cs="Times New Roman"/>
          <w:sz w:val="24"/>
          <w:szCs w:val="24"/>
        </w:rPr>
        <w:t>комплекса и ЖКХ  «Большая Волга»</w:t>
      </w:r>
    </w:p>
    <w:p w:rsidR="00B23268" w:rsidRPr="00B23268" w:rsidRDefault="00B23268" w:rsidP="00B23268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3268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3268">
        <w:rPr>
          <w:rFonts w:ascii="Times New Roman" w:eastAsia="Calibri" w:hAnsi="Times New Roman" w:cs="Times New Roman"/>
          <w:sz w:val="24"/>
          <w:szCs w:val="24"/>
        </w:rPr>
        <w:t xml:space="preserve"> от  «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B2326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янва</w:t>
      </w:r>
      <w:r w:rsidRPr="00B23268">
        <w:rPr>
          <w:rFonts w:ascii="Times New Roman" w:eastAsia="Calibri" w:hAnsi="Times New Roman" w:cs="Times New Roman"/>
          <w:sz w:val="24"/>
          <w:szCs w:val="24"/>
        </w:rPr>
        <w:t>ря 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B23268">
        <w:rPr>
          <w:rFonts w:ascii="Times New Roman" w:eastAsia="Calibri" w:hAnsi="Times New Roman" w:cs="Times New Roman"/>
          <w:sz w:val="24"/>
          <w:szCs w:val="24"/>
        </w:rPr>
        <w:t>0 г.</w:t>
      </w:r>
    </w:p>
    <w:p w:rsidR="00B23268" w:rsidRDefault="00B23268" w:rsidP="001A75C7">
      <w:pPr>
        <w:jc w:val="center"/>
      </w:pPr>
    </w:p>
    <w:p w:rsidR="00B23268" w:rsidRDefault="00B23268" w:rsidP="001A75C7">
      <w:pPr>
        <w:jc w:val="center"/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E0" w:rsidRDefault="00084AE0" w:rsidP="001A7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268" w:rsidRPr="005A6EBB" w:rsidRDefault="00682349" w:rsidP="001A7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1A75C7" w:rsidRPr="005A6EBB" w:rsidRDefault="001A75C7" w:rsidP="001A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AE0" w:rsidRPr="00084AE0" w:rsidRDefault="00084AE0" w:rsidP="00084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8"/>
          <w:szCs w:val="28"/>
        </w:rPr>
        <w:t>ПРАВИЛА САМОРЕГУЛИРОВАНИЯ</w:t>
      </w:r>
    </w:p>
    <w:p w:rsidR="00084AE0" w:rsidRPr="00084AE0" w:rsidRDefault="00084AE0" w:rsidP="00084A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E0">
        <w:rPr>
          <w:rFonts w:ascii="Times New Roman" w:hAnsi="Times New Roman" w:cs="Times New Roman"/>
          <w:b/>
          <w:sz w:val="24"/>
          <w:szCs w:val="24"/>
        </w:rPr>
        <w:t>ЧЛЕНОВ</w:t>
      </w:r>
      <w:r w:rsidR="001A75C7">
        <w:t xml:space="preserve"> </w:t>
      </w:r>
      <w:r w:rsidRPr="00084A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НЕКОММЕРЧЕСКОГО ПАРТНЕРСТВА  ПО СОДЕЙСТВИЮ РАЗВИТИЯ ПРЕДПРИНИМАТЕЛЬСТВА В СФЕРЕ СТРОИТЕЛЬНОГО КОМПЛЕКСА И ЖКХ  «БОЛЬШАЯ ВОЛГА» </w:t>
      </w:r>
    </w:p>
    <w:p w:rsidR="001A75C7" w:rsidRDefault="001A75C7" w:rsidP="001A75C7">
      <w:pPr>
        <w:jc w:val="center"/>
      </w:pPr>
    </w:p>
    <w:p w:rsidR="001A75C7" w:rsidRDefault="001A75C7" w:rsidP="001A75C7">
      <w:pPr>
        <w:jc w:val="center"/>
      </w:pPr>
    </w:p>
    <w:p w:rsidR="001A75C7" w:rsidRDefault="001A75C7" w:rsidP="001A75C7">
      <w:pPr>
        <w:jc w:val="both"/>
      </w:pPr>
    </w:p>
    <w:p w:rsidR="00084AE0" w:rsidRDefault="00084AE0" w:rsidP="001A75C7">
      <w:pPr>
        <w:jc w:val="both"/>
      </w:pPr>
    </w:p>
    <w:p w:rsidR="00084AE0" w:rsidRDefault="00084AE0" w:rsidP="001A75C7">
      <w:pPr>
        <w:jc w:val="both"/>
      </w:pPr>
    </w:p>
    <w:p w:rsidR="00084AE0" w:rsidRDefault="00084AE0" w:rsidP="001A75C7">
      <w:pPr>
        <w:jc w:val="both"/>
      </w:pPr>
      <w:bookmarkStart w:id="0" w:name="_GoBack"/>
      <w:bookmarkEnd w:id="0"/>
    </w:p>
    <w:p w:rsidR="00084AE0" w:rsidRDefault="00084AE0" w:rsidP="001A75C7">
      <w:pPr>
        <w:jc w:val="both"/>
      </w:pPr>
    </w:p>
    <w:p w:rsidR="00084AE0" w:rsidRDefault="00084AE0" w:rsidP="001A75C7">
      <w:pPr>
        <w:jc w:val="both"/>
      </w:pPr>
    </w:p>
    <w:p w:rsidR="00084AE0" w:rsidRPr="00084AE0" w:rsidRDefault="00084AE0" w:rsidP="0008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E0">
        <w:rPr>
          <w:rFonts w:ascii="Times New Roman" w:eastAsia="Times New Roman" w:hAnsi="Times New Roman" w:cs="Times New Roman"/>
          <w:b/>
          <w:sz w:val="24"/>
          <w:szCs w:val="24"/>
        </w:rPr>
        <w:t xml:space="preserve">  Москва</w:t>
      </w:r>
    </w:p>
    <w:p w:rsidR="00084AE0" w:rsidRPr="00084AE0" w:rsidRDefault="00084AE0" w:rsidP="0008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AE0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  <w:r w:rsidR="005A6EB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84AE0" w:rsidRDefault="00084AE0" w:rsidP="001A75C7">
      <w:pPr>
        <w:jc w:val="both"/>
      </w:pPr>
    </w:p>
    <w:p w:rsidR="001A75C7" w:rsidRPr="00F8698F" w:rsidRDefault="00F8698F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8698F">
        <w:rPr>
          <w:rFonts w:ascii="Times New Roman" w:hAnsi="Times New Roman" w:cs="Times New Roman"/>
          <w:sz w:val="24"/>
          <w:szCs w:val="24"/>
        </w:rPr>
        <w:t xml:space="preserve">Настоящие Правила саморегулирования членов Некоммерческого партнерства по содействию развития предпринимательства в сфере строительного </w:t>
      </w:r>
      <w:r w:rsidR="005A6EBB">
        <w:rPr>
          <w:rFonts w:ascii="Times New Roman" w:hAnsi="Times New Roman" w:cs="Times New Roman"/>
          <w:sz w:val="24"/>
          <w:szCs w:val="24"/>
        </w:rPr>
        <w:t xml:space="preserve">комплекса и ЖКХ «Большая Волга» </w:t>
      </w:r>
      <w:r w:rsidR="001A75C7" w:rsidRPr="00F8698F">
        <w:rPr>
          <w:rFonts w:ascii="Times New Roman" w:hAnsi="Times New Roman" w:cs="Times New Roman"/>
          <w:sz w:val="24"/>
          <w:szCs w:val="24"/>
        </w:rPr>
        <w:t>(далее:</w:t>
      </w:r>
      <w:proofErr w:type="gramEnd"/>
      <w:r w:rsidR="001A75C7" w:rsidRPr="00F86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5C7" w:rsidRPr="00F8698F">
        <w:rPr>
          <w:rFonts w:ascii="Times New Roman" w:hAnsi="Times New Roman" w:cs="Times New Roman"/>
          <w:sz w:val="24"/>
          <w:szCs w:val="24"/>
        </w:rPr>
        <w:t xml:space="preserve">«Правила саморегулирования») устанавливают требования к предпринимательской деятельности членов </w:t>
      </w:r>
      <w:r w:rsidRPr="00F8698F">
        <w:rPr>
          <w:rFonts w:ascii="Times New Roman" w:hAnsi="Times New Roman" w:cs="Times New Roman"/>
          <w:sz w:val="24"/>
          <w:szCs w:val="24"/>
        </w:rPr>
        <w:t xml:space="preserve">Некоммерческого партнерства по содействию развития предпринимательства в сфере строительного комплекса и ЖКХ «Большая Волга» </w:t>
      </w:r>
      <w:r w:rsidR="001A75C7" w:rsidRPr="00F8698F">
        <w:rPr>
          <w:rFonts w:ascii="Times New Roman" w:hAnsi="Times New Roman" w:cs="Times New Roman"/>
          <w:sz w:val="24"/>
          <w:szCs w:val="24"/>
        </w:rPr>
        <w:t>(далее</w:t>
      </w:r>
      <w:r w:rsidR="005A6EBB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>-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</w:t>
      </w:r>
      <w:r w:rsidR="005A6EBB">
        <w:rPr>
          <w:rFonts w:ascii="Times New Roman" w:hAnsi="Times New Roman" w:cs="Times New Roman"/>
          <w:sz w:val="24"/>
          <w:szCs w:val="24"/>
        </w:rPr>
        <w:t xml:space="preserve">Партнерство, </w:t>
      </w:r>
      <w:r w:rsidRPr="00F8698F">
        <w:rPr>
          <w:rFonts w:ascii="Times New Roman" w:hAnsi="Times New Roman" w:cs="Times New Roman"/>
          <w:sz w:val="24"/>
          <w:szCs w:val="24"/>
        </w:rPr>
        <w:t xml:space="preserve">НП </w:t>
      </w:r>
      <w:r w:rsidR="001A75C7" w:rsidRPr="00F8698F">
        <w:rPr>
          <w:rFonts w:ascii="Times New Roman" w:hAnsi="Times New Roman" w:cs="Times New Roman"/>
          <w:sz w:val="24"/>
          <w:szCs w:val="24"/>
        </w:rPr>
        <w:t>«</w:t>
      </w:r>
      <w:r w:rsidRPr="00F8698F">
        <w:rPr>
          <w:rFonts w:ascii="Times New Roman" w:hAnsi="Times New Roman" w:cs="Times New Roman"/>
          <w:sz w:val="24"/>
          <w:szCs w:val="24"/>
        </w:rPr>
        <w:t>Большая Волга»</w:t>
      </w:r>
      <w:r w:rsidR="001A75C7" w:rsidRPr="00F8698F">
        <w:rPr>
          <w:rFonts w:ascii="Times New Roman" w:hAnsi="Times New Roman" w:cs="Times New Roman"/>
          <w:sz w:val="24"/>
          <w:szCs w:val="24"/>
        </w:rPr>
        <w:t>) в областях, не урегулированных законодательством Российской Федерации о техническом регулировании.</w:t>
      </w:r>
      <w:proofErr w:type="gramEnd"/>
    </w:p>
    <w:p w:rsidR="001A75C7" w:rsidRPr="005A6EBB" w:rsidRDefault="001A75C7" w:rsidP="00F8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B">
        <w:rPr>
          <w:rFonts w:ascii="Times New Roman" w:hAnsi="Times New Roman" w:cs="Times New Roman"/>
          <w:b/>
          <w:sz w:val="28"/>
          <w:szCs w:val="28"/>
        </w:rPr>
        <w:t>1.   Термины и определения</w:t>
      </w:r>
    </w:p>
    <w:p w:rsidR="001A75C7" w:rsidRPr="00F8698F" w:rsidRDefault="00F8698F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A75C7" w:rsidRPr="00F8698F">
        <w:rPr>
          <w:rFonts w:ascii="Times New Roman" w:hAnsi="Times New Roman" w:cs="Times New Roman"/>
          <w:sz w:val="24"/>
          <w:szCs w:val="24"/>
        </w:rPr>
        <w:t>В настоящих Правилах саморегулирования применяются следующие термины и определения: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1.1</w:t>
      </w:r>
      <w:r w:rsidRPr="00F8698F">
        <w:rPr>
          <w:rFonts w:ascii="Times New Roman" w:hAnsi="Times New Roman" w:cs="Times New Roman"/>
          <w:sz w:val="24"/>
          <w:szCs w:val="24"/>
        </w:rPr>
        <w:t xml:space="preserve">. </w:t>
      </w:r>
      <w:r w:rsidRPr="00F8698F">
        <w:rPr>
          <w:rFonts w:ascii="Times New Roman" w:hAnsi="Times New Roman" w:cs="Times New Roman"/>
          <w:b/>
          <w:sz w:val="24"/>
          <w:szCs w:val="24"/>
        </w:rPr>
        <w:t>Заинтересованные лица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- члены </w:t>
      </w:r>
      <w:r w:rsidR="00F8698F">
        <w:rPr>
          <w:rFonts w:ascii="Times New Roman" w:hAnsi="Times New Roman" w:cs="Times New Roman"/>
          <w:sz w:val="24"/>
          <w:szCs w:val="24"/>
        </w:rPr>
        <w:t>НП «Большая Волга»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лица, входящие в состав органов управления </w:t>
      </w:r>
      <w:r w:rsidR="00F8698F">
        <w:rPr>
          <w:rFonts w:ascii="Times New Roman" w:hAnsi="Times New Roman" w:cs="Times New Roman"/>
          <w:sz w:val="24"/>
          <w:szCs w:val="24"/>
        </w:rPr>
        <w:t>Партнерством</w:t>
      </w:r>
      <w:r w:rsidRPr="00F8698F">
        <w:rPr>
          <w:rFonts w:ascii="Times New Roman" w:hAnsi="Times New Roman" w:cs="Times New Roman"/>
          <w:sz w:val="24"/>
          <w:szCs w:val="24"/>
        </w:rPr>
        <w:t>, ее работники, действующие на основании трудового договора или гражданско-правового договора.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1.2.</w:t>
      </w:r>
      <w:r w:rsidRPr="00F86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98F">
        <w:rPr>
          <w:rFonts w:ascii="Times New Roman" w:hAnsi="Times New Roman" w:cs="Times New Roman"/>
          <w:b/>
          <w:sz w:val="24"/>
          <w:szCs w:val="24"/>
        </w:rPr>
        <w:t>Конфликт интересов</w:t>
      </w:r>
      <w:r w:rsidRPr="00F8698F">
        <w:rPr>
          <w:rFonts w:ascii="Times New Roman" w:hAnsi="Times New Roman" w:cs="Times New Roman"/>
          <w:sz w:val="24"/>
          <w:szCs w:val="24"/>
        </w:rPr>
        <w:t xml:space="preserve"> - ситуация, при которой личная заинтересованность лиц, перечисленных в п. 1.1. настоящих Правил саморегулирования, влияет или может повлиять на исполнение ими своих обязанностей и/или влечет за собой возникновение противоречий или угрозу возникновения противоречий между такой личной заинтересованностью и законными интересами </w:t>
      </w:r>
      <w:r w:rsidR="00F8698F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которые могут привести к причинению вреда законным интересам </w:t>
      </w:r>
      <w:r w:rsidR="00F8698F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, его членов или третьих лиц.</w:t>
      </w:r>
      <w:proofErr w:type="gramEnd"/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1.3.</w:t>
      </w:r>
      <w:r w:rsidRPr="00F8698F">
        <w:rPr>
          <w:rFonts w:ascii="Times New Roman" w:hAnsi="Times New Roman" w:cs="Times New Roman"/>
          <w:sz w:val="24"/>
          <w:szCs w:val="24"/>
        </w:rPr>
        <w:t xml:space="preserve"> </w:t>
      </w:r>
      <w:r w:rsidRPr="008E1E7E">
        <w:rPr>
          <w:rFonts w:ascii="Times New Roman" w:hAnsi="Times New Roman" w:cs="Times New Roman"/>
          <w:b/>
          <w:sz w:val="24"/>
          <w:szCs w:val="24"/>
        </w:rPr>
        <w:t>Потребитель или Потребители</w:t>
      </w:r>
      <w:r w:rsidRPr="00F8698F">
        <w:rPr>
          <w:rFonts w:ascii="Times New Roman" w:hAnsi="Times New Roman" w:cs="Times New Roman"/>
          <w:sz w:val="24"/>
          <w:szCs w:val="24"/>
        </w:rPr>
        <w:t xml:space="preserve"> - юридические и физические лица потребляющие, получающие или использующие для своих нужд услуги членов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1.4</w:t>
      </w:r>
      <w:r w:rsidRPr="00F8698F">
        <w:rPr>
          <w:rFonts w:ascii="Times New Roman" w:hAnsi="Times New Roman" w:cs="Times New Roman"/>
          <w:sz w:val="24"/>
          <w:szCs w:val="24"/>
        </w:rPr>
        <w:t xml:space="preserve">. </w:t>
      </w:r>
      <w:r w:rsidRPr="008E1E7E">
        <w:rPr>
          <w:rFonts w:ascii="Times New Roman" w:hAnsi="Times New Roman" w:cs="Times New Roman"/>
          <w:b/>
          <w:sz w:val="24"/>
          <w:szCs w:val="24"/>
        </w:rPr>
        <w:t>Саморегулирование</w:t>
      </w:r>
      <w:r w:rsidRPr="00F8698F">
        <w:rPr>
          <w:rFonts w:ascii="Times New Roman" w:hAnsi="Times New Roman" w:cs="Times New Roman"/>
          <w:sz w:val="24"/>
          <w:szCs w:val="24"/>
        </w:rPr>
        <w:t xml:space="preserve"> - самостоятельная и инициативная деятельность, которая осуществляется субъектами предпринимательской деятельности и содержанием которой являются разработка и установление стандартов и правил указанной деятельности, а также контроль над соблюдением требований указанных стандартов и правил.  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1.5.</w:t>
      </w:r>
      <w:r w:rsidRPr="00F8698F">
        <w:rPr>
          <w:rFonts w:ascii="Times New Roman" w:hAnsi="Times New Roman" w:cs="Times New Roman"/>
          <w:sz w:val="24"/>
          <w:szCs w:val="24"/>
        </w:rPr>
        <w:t xml:space="preserve"> </w:t>
      </w:r>
      <w:r w:rsidRPr="008E1E7E">
        <w:rPr>
          <w:rFonts w:ascii="Times New Roman" w:hAnsi="Times New Roman" w:cs="Times New Roman"/>
          <w:b/>
          <w:sz w:val="24"/>
          <w:szCs w:val="24"/>
        </w:rPr>
        <w:t>Предмет саморегулирования</w:t>
      </w:r>
      <w:r w:rsidRPr="00F8698F">
        <w:rPr>
          <w:rFonts w:ascii="Times New Roman" w:hAnsi="Times New Roman" w:cs="Times New Roman"/>
          <w:sz w:val="24"/>
          <w:szCs w:val="24"/>
        </w:rPr>
        <w:t xml:space="preserve"> - предпринимательская деятельность членов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="008E1E7E" w:rsidRPr="00F8698F">
        <w:rPr>
          <w:rFonts w:ascii="Times New Roman" w:hAnsi="Times New Roman" w:cs="Times New Roman"/>
          <w:sz w:val="24"/>
          <w:szCs w:val="24"/>
        </w:rPr>
        <w:t>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1.6</w:t>
      </w:r>
      <w:r w:rsidRPr="00F8698F">
        <w:rPr>
          <w:rFonts w:ascii="Times New Roman" w:hAnsi="Times New Roman" w:cs="Times New Roman"/>
          <w:sz w:val="24"/>
          <w:szCs w:val="24"/>
        </w:rPr>
        <w:t xml:space="preserve">. </w:t>
      </w:r>
      <w:r w:rsidRPr="008E1E7E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 w:rsidRPr="00F8698F">
        <w:rPr>
          <w:rFonts w:ascii="Times New Roman" w:hAnsi="Times New Roman" w:cs="Times New Roman"/>
          <w:sz w:val="24"/>
          <w:szCs w:val="24"/>
        </w:rPr>
        <w:t xml:space="preserve">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предпринимательскую деятельность в области строительств</w:t>
      </w:r>
      <w:r w:rsidR="008E1E7E">
        <w:rPr>
          <w:rFonts w:ascii="Times New Roman" w:hAnsi="Times New Roman" w:cs="Times New Roman"/>
          <w:sz w:val="24"/>
          <w:szCs w:val="24"/>
        </w:rPr>
        <w:t>а</w:t>
      </w:r>
      <w:r w:rsidRPr="00F8698F">
        <w:rPr>
          <w:rFonts w:ascii="Times New Roman" w:hAnsi="Times New Roman" w:cs="Times New Roman"/>
          <w:sz w:val="24"/>
          <w:szCs w:val="24"/>
        </w:rPr>
        <w:t>.</w:t>
      </w:r>
    </w:p>
    <w:p w:rsidR="001A75C7" w:rsidRPr="008E1E7E" w:rsidRDefault="001A75C7" w:rsidP="008E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7E">
        <w:rPr>
          <w:rFonts w:ascii="Times New Roman" w:hAnsi="Times New Roman" w:cs="Times New Roman"/>
          <w:b/>
          <w:sz w:val="28"/>
          <w:szCs w:val="28"/>
        </w:rPr>
        <w:t>2.  Область применения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2.1.</w:t>
      </w:r>
      <w:r w:rsidRPr="00F8698F">
        <w:rPr>
          <w:rFonts w:ascii="Times New Roman" w:hAnsi="Times New Roman" w:cs="Times New Roman"/>
          <w:sz w:val="24"/>
          <w:szCs w:val="24"/>
        </w:rPr>
        <w:t xml:space="preserve">   Настоящие Правила саморегулирования обязательны для исполнения всеми членами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самим </w:t>
      </w:r>
      <w:r w:rsidR="008E1E7E">
        <w:rPr>
          <w:rFonts w:ascii="Times New Roman" w:hAnsi="Times New Roman" w:cs="Times New Roman"/>
          <w:sz w:val="24"/>
          <w:szCs w:val="24"/>
        </w:rPr>
        <w:t>Партнерством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его органами управления и контроля, а также специализированными органами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="008E1E7E" w:rsidRPr="00F8698F">
        <w:rPr>
          <w:rFonts w:ascii="Times New Roman" w:hAnsi="Times New Roman" w:cs="Times New Roman"/>
          <w:sz w:val="24"/>
          <w:szCs w:val="24"/>
        </w:rPr>
        <w:t>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2.2.</w:t>
      </w:r>
      <w:r w:rsidRPr="00F8698F">
        <w:rPr>
          <w:rFonts w:ascii="Times New Roman" w:hAnsi="Times New Roman" w:cs="Times New Roman"/>
          <w:sz w:val="24"/>
          <w:szCs w:val="24"/>
        </w:rPr>
        <w:t xml:space="preserve"> </w:t>
      </w:r>
      <w:r w:rsidR="005A6EBB">
        <w:rPr>
          <w:rFonts w:ascii="Times New Roman" w:hAnsi="Times New Roman" w:cs="Times New Roman"/>
          <w:sz w:val="24"/>
          <w:szCs w:val="24"/>
        </w:rPr>
        <w:t xml:space="preserve">  </w:t>
      </w:r>
      <w:r w:rsidRPr="00F8698F">
        <w:rPr>
          <w:rFonts w:ascii="Times New Roman" w:hAnsi="Times New Roman" w:cs="Times New Roman"/>
          <w:sz w:val="24"/>
          <w:szCs w:val="24"/>
        </w:rPr>
        <w:t xml:space="preserve">Правила саморегулирования регламентируют порядок взаимодействия членов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="005A6EBB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>- юридических лиц и индивидуальных предпринимателей, осуществляющих деятельность в сфере строительства, с целью надлежащего обеспечения качества выполняемых работ.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5A6EBB">
        <w:rPr>
          <w:rFonts w:ascii="Times New Roman" w:hAnsi="Times New Roman" w:cs="Times New Roman"/>
          <w:b/>
          <w:sz w:val="24"/>
          <w:szCs w:val="24"/>
        </w:rPr>
        <w:t>2.3.</w:t>
      </w:r>
      <w:r w:rsidRPr="00F8698F">
        <w:rPr>
          <w:rFonts w:ascii="Times New Roman" w:hAnsi="Times New Roman" w:cs="Times New Roman"/>
          <w:sz w:val="24"/>
          <w:szCs w:val="24"/>
        </w:rPr>
        <w:t xml:space="preserve"> </w:t>
      </w:r>
      <w:r w:rsidR="005A6EBB">
        <w:rPr>
          <w:rFonts w:ascii="Times New Roman" w:hAnsi="Times New Roman" w:cs="Times New Roman"/>
          <w:sz w:val="24"/>
          <w:szCs w:val="24"/>
        </w:rPr>
        <w:t xml:space="preserve">    </w:t>
      </w:r>
      <w:r w:rsidRPr="00F8698F">
        <w:rPr>
          <w:rFonts w:ascii="Times New Roman" w:hAnsi="Times New Roman" w:cs="Times New Roman"/>
          <w:sz w:val="24"/>
          <w:szCs w:val="24"/>
        </w:rPr>
        <w:t xml:space="preserve">Правила саморегулирования направлены на устранение конфликтов интересов между членами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="008E1E7E" w:rsidRPr="00F8698F">
        <w:rPr>
          <w:rFonts w:ascii="Times New Roman" w:hAnsi="Times New Roman" w:cs="Times New Roman"/>
          <w:sz w:val="24"/>
          <w:szCs w:val="24"/>
        </w:rPr>
        <w:t xml:space="preserve">, самим </w:t>
      </w:r>
      <w:r w:rsidR="008E1E7E">
        <w:rPr>
          <w:rFonts w:ascii="Times New Roman" w:hAnsi="Times New Roman" w:cs="Times New Roman"/>
          <w:sz w:val="24"/>
          <w:szCs w:val="24"/>
        </w:rPr>
        <w:t>Партнерством</w:t>
      </w:r>
      <w:r w:rsidR="008E1E7E" w:rsidRPr="00F8698F">
        <w:rPr>
          <w:rFonts w:ascii="Times New Roman" w:hAnsi="Times New Roman" w:cs="Times New Roman"/>
          <w:sz w:val="24"/>
          <w:szCs w:val="24"/>
        </w:rPr>
        <w:t xml:space="preserve">, его органами управления и контроля, а также специализированными органами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.</w:t>
      </w:r>
    </w:p>
    <w:p w:rsidR="001A75C7" w:rsidRPr="008E1E7E" w:rsidRDefault="001A75C7" w:rsidP="008E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7E">
        <w:rPr>
          <w:rFonts w:ascii="Times New Roman" w:hAnsi="Times New Roman" w:cs="Times New Roman"/>
          <w:b/>
          <w:sz w:val="28"/>
          <w:szCs w:val="28"/>
        </w:rPr>
        <w:t>3.    Общие требования</w:t>
      </w:r>
    </w:p>
    <w:p w:rsidR="001A75C7" w:rsidRPr="00F8698F" w:rsidRDefault="005A6EBB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3.1.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 </w:t>
      </w:r>
      <w:r w:rsidR="008E1E7E">
        <w:rPr>
          <w:rFonts w:ascii="Times New Roman" w:hAnsi="Times New Roman" w:cs="Times New Roman"/>
          <w:sz w:val="24"/>
          <w:szCs w:val="24"/>
        </w:rPr>
        <w:t>Партнерство</w:t>
      </w:r>
      <w:r w:rsidR="001A75C7" w:rsidRPr="00F8698F">
        <w:rPr>
          <w:rFonts w:ascii="Times New Roman" w:hAnsi="Times New Roman" w:cs="Times New Roman"/>
          <w:sz w:val="24"/>
          <w:szCs w:val="24"/>
        </w:rPr>
        <w:t>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3.1.1.  имеет документы, подтверждающие его внесение в государственный реестр саморегулируемых организаций, единый государственный реестр юридических лиц и реестр некоммерческих организаций;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3.1.2.  в учредительных и иных документах, а также при осуществлении своей деятельности использует слова «саморегулируемая», «саморегулирование», любые производные и сокращения от слова «саморегулирование»;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3.1.3.   систематически утверждает план проведения </w:t>
      </w:r>
      <w:r w:rsidR="008E1E7E">
        <w:rPr>
          <w:rFonts w:ascii="Times New Roman" w:hAnsi="Times New Roman" w:cs="Times New Roman"/>
          <w:sz w:val="24"/>
          <w:szCs w:val="24"/>
        </w:rPr>
        <w:t>Партнерством</w:t>
      </w:r>
      <w:r w:rsidRPr="00F8698F">
        <w:rPr>
          <w:rFonts w:ascii="Times New Roman" w:hAnsi="Times New Roman" w:cs="Times New Roman"/>
          <w:sz w:val="24"/>
          <w:szCs w:val="24"/>
        </w:rPr>
        <w:t xml:space="preserve"> проверок деятельности его членов, а также хранит документы о таких проверках;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3.1.4. объединяет субъектов предпринимательской деятельности, осуществляющих деятельность в области строительства, в количестве, предусмотренном действующим законодательством Российской Федерации и Уставом </w:t>
      </w:r>
      <w:r w:rsidR="008E1E7E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3.1.5. </w:t>
      </w:r>
      <w:r w:rsidR="00A060D8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 xml:space="preserve"> утверждает и использует стандарты и правила предпринимательской деятельности,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3.1.6. вправе образовывать третейский суд для разрешения споров, возникающих между членами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а также между ними и потребителями произведенных членами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работ и услуг, иными лицами, в соответствии с законодательством о третейских судах.</w:t>
      </w:r>
    </w:p>
    <w:p w:rsidR="001A75C7" w:rsidRPr="00F8698F" w:rsidRDefault="005A6EBB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3.2.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 </w:t>
      </w:r>
      <w:r w:rsidR="00A060D8">
        <w:rPr>
          <w:rFonts w:ascii="Times New Roman" w:hAnsi="Times New Roman" w:cs="Times New Roman"/>
          <w:sz w:val="24"/>
          <w:szCs w:val="24"/>
        </w:rPr>
        <w:t xml:space="preserve">Партнерство </w:t>
      </w:r>
      <w:r w:rsidR="001A75C7" w:rsidRPr="00F8698F">
        <w:rPr>
          <w:rFonts w:ascii="Times New Roman" w:hAnsi="Times New Roman" w:cs="Times New Roman"/>
          <w:sz w:val="24"/>
          <w:szCs w:val="24"/>
        </w:rPr>
        <w:t>не должно допускать: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3.2.1. </w:t>
      </w:r>
      <w:r w:rsidR="005A6EBB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 xml:space="preserve">осуществления деятельности или совершения действий (бездействия), влекущие за собой возникновение конфликта интересов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или его членов, либо создающие угрозу возникновения такого конфликта;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3.2.2.  уклонения от устранения замечаний органов государственного контроля (надзора) над деятельностью саморегулируемых организаций;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3.2.3.  уклонения от исполнения, вступившего в законную силу решения суда об исключении сведений из государственного реестра саморегулируемых организаций о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на основании несоответствия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требованиям действующего законодательства Российской Федерации.</w:t>
      </w:r>
    </w:p>
    <w:p w:rsidR="001A75C7" w:rsidRPr="00F8698F" w:rsidRDefault="005A6EBB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3.3.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Членство субъектов предпринимательской деятельности в </w:t>
      </w:r>
      <w:r w:rsidR="00A060D8">
        <w:rPr>
          <w:rFonts w:ascii="Times New Roman" w:hAnsi="Times New Roman" w:cs="Times New Roman"/>
          <w:sz w:val="24"/>
          <w:szCs w:val="24"/>
        </w:rPr>
        <w:t>Партнерстве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является добровольным.</w:t>
      </w:r>
    </w:p>
    <w:p w:rsidR="001A75C7" w:rsidRPr="00A060D8" w:rsidRDefault="001A75C7" w:rsidP="00A06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D8">
        <w:rPr>
          <w:rFonts w:ascii="Times New Roman" w:hAnsi="Times New Roman" w:cs="Times New Roman"/>
          <w:b/>
          <w:sz w:val="28"/>
          <w:szCs w:val="28"/>
        </w:rPr>
        <w:t xml:space="preserve">4.   Основные функции, права и обязанности </w:t>
      </w:r>
      <w:r w:rsidR="00A060D8" w:rsidRPr="00A060D8">
        <w:rPr>
          <w:rFonts w:ascii="Times New Roman" w:hAnsi="Times New Roman" w:cs="Times New Roman"/>
          <w:b/>
          <w:sz w:val="28"/>
          <w:szCs w:val="28"/>
        </w:rPr>
        <w:t>Партнерства</w:t>
      </w:r>
    </w:p>
    <w:p w:rsidR="001A75C7" w:rsidRPr="00F8698F" w:rsidRDefault="003F1FD2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4.1.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 </w:t>
      </w:r>
      <w:r w:rsidR="00A060D8">
        <w:rPr>
          <w:rFonts w:ascii="Times New Roman" w:hAnsi="Times New Roman" w:cs="Times New Roman"/>
          <w:sz w:val="24"/>
          <w:szCs w:val="24"/>
        </w:rPr>
        <w:t>Партнерство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4.1.1. </w:t>
      </w:r>
      <w:r w:rsidR="00A060D8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 xml:space="preserve">  разрабатывает и </w:t>
      </w:r>
      <w:proofErr w:type="gramStart"/>
      <w:r w:rsidRPr="00F8698F">
        <w:rPr>
          <w:rFonts w:ascii="Times New Roman" w:hAnsi="Times New Roman" w:cs="Times New Roman"/>
          <w:sz w:val="24"/>
          <w:szCs w:val="24"/>
        </w:rPr>
        <w:t>устанавливает</w:t>
      </w:r>
      <w:r w:rsidR="00A060D8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Pr="00F8698F">
        <w:rPr>
          <w:rFonts w:ascii="Times New Roman" w:hAnsi="Times New Roman" w:cs="Times New Roman"/>
          <w:sz w:val="24"/>
          <w:szCs w:val="24"/>
        </w:rPr>
        <w:t xml:space="preserve"> членства субъектов предпринимательской или профессиональной деятельности в </w:t>
      </w:r>
      <w:r w:rsidR="00A060D8">
        <w:rPr>
          <w:rFonts w:ascii="Times New Roman" w:hAnsi="Times New Roman" w:cs="Times New Roman"/>
          <w:sz w:val="24"/>
          <w:szCs w:val="24"/>
        </w:rPr>
        <w:t>Партнерстве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4.1.2.  применяет в отношении своих членов меры дисциплинарного воздействия, предусмотренные действующим законодательством Российской Федерации и внутренними документами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4.1.3.  по решению общего собрания членов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в установленном законом порядке, образует третейские суды для разрешения споров, возникающих между членами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а также между ними и потребителями произведенных членами </w:t>
      </w:r>
      <w:r w:rsidR="00A060D8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товаров (работ, услуг), иными лицами, в соответствии с законодательством Российской Федерации о третейских судах;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4.1.4. </w:t>
      </w:r>
      <w:r w:rsidR="007312AA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 xml:space="preserve"> осуществляет анализ деятельности своих членов в порядке, установленном уставом или иным документом, утвержденными решением общего собрания членов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4.1.5. представляет интересы членов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4.1.6. </w:t>
      </w:r>
      <w:r w:rsidR="007312AA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 xml:space="preserve">при необходимости может организовывать профессиональное обучение, аттестацию работников членов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или сертификацию произведенных членами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товаров (работ, услуг), если иное не установлено действующим законодательством;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4.1.7.  обеспечивает информационную открытость деятельности членов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в частности публикует информацию об этой деятельности в порядке, установленном действующим законодательством Российской Федерации и внутренними документами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4.1.8. осуществляет контроль за предпринимательской и/или профессиональной деятельностью членов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в части соблюдения ими требований стандартов и правил, а также условий членства в </w:t>
      </w:r>
      <w:r w:rsidR="007312AA">
        <w:rPr>
          <w:rFonts w:ascii="Times New Roman" w:hAnsi="Times New Roman" w:cs="Times New Roman"/>
          <w:sz w:val="24"/>
          <w:szCs w:val="24"/>
        </w:rPr>
        <w:t>Партнерства</w:t>
      </w:r>
      <w:r w:rsidR="003F1FD2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4.1.9. рассматривает жалобы на действия членов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и дела о нарушении ими требований стандартов и правил, а также условий членства в </w:t>
      </w:r>
      <w:r w:rsidR="003F1FD2">
        <w:rPr>
          <w:rFonts w:ascii="Times New Roman" w:hAnsi="Times New Roman" w:cs="Times New Roman"/>
          <w:sz w:val="24"/>
          <w:szCs w:val="24"/>
        </w:rPr>
        <w:t>Партнерстве.</w:t>
      </w:r>
    </w:p>
    <w:p w:rsidR="001A75C7" w:rsidRPr="00F8698F" w:rsidRDefault="003F1FD2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3F1FD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4.2.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, одновременно с перечисленными в </w:t>
      </w:r>
      <w:proofErr w:type="spellStart"/>
      <w:r w:rsidR="001A75C7" w:rsidRPr="00F8698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A75C7" w:rsidRPr="00F8698F">
        <w:rPr>
          <w:rFonts w:ascii="Times New Roman" w:hAnsi="Times New Roman" w:cs="Times New Roman"/>
          <w:sz w:val="24"/>
          <w:szCs w:val="24"/>
        </w:rPr>
        <w:t xml:space="preserve">. 4.1.1. - </w:t>
      </w:r>
      <w:proofErr w:type="spellStart"/>
      <w:r w:rsidR="001A75C7" w:rsidRPr="00F8698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A75C7" w:rsidRPr="00F8698F">
        <w:rPr>
          <w:rFonts w:ascii="Times New Roman" w:hAnsi="Times New Roman" w:cs="Times New Roman"/>
          <w:sz w:val="24"/>
          <w:szCs w:val="24"/>
        </w:rPr>
        <w:t xml:space="preserve">. 4.1.9. настоящих Правил, функциями вправе осуществлять иные, предусмотренные действующим законодательством и уставом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1A75C7" w:rsidRPr="00F8698F" w:rsidRDefault="003F1FD2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4.3.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Партнерство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98F">
        <w:rPr>
          <w:rFonts w:ascii="Times New Roman" w:hAnsi="Times New Roman" w:cs="Times New Roman"/>
          <w:sz w:val="24"/>
          <w:szCs w:val="24"/>
        </w:rPr>
        <w:t xml:space="preserve">4.3.1.  оспаривать от своего имени, в установленном законодательством Российской Федерации порядке, любые акты, решения и/или действия/бездействие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, ее членов, либо создающие угрозу такого нарушения;</w:t>
      </w:r>
      <w:proofErr w:type="gramEnd"/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98F">
        <w:rPr>
          <w:rFonts w:ascii="Times New Roman" w:hAnsi="Times New Roman" w:cs="Times New Roman"/>
          <w:sz w:val="24"/>
          <w:szCs w:val="24"/>
        </w:rPr>
        <w:t>4.3.2.  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</w:t>
      </w:r>
      <w:proofErr w:type="gramEnd"/>
      <w:r w:rsidRPr="00F8698F">
        <w:rPr>
          <w:rFonts w:ascii="Times New Roman" w:hAnsi="Times New Roman" w:cs="Times New Roman"/>
          <w:sz w:val="24"/>
          <w:szCs w:val="24"/>
        </w:rPr>
        <w:t xml:space="preserve"> актов;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4.3.3.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4.3.4.  запрашивать и получать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информацию, необходимую для выполнения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возложенных на нее федеральными законами функций, в установленном действующим законодательством порядке.</w:t>
      </w:r>
    </w:p>
    <w:p w:rsidR="001A75C7" w:rsidRPr="00F8698F" w:rsidRDefault="003F1FD2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4.4.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Партнерство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, одновременно </w:t>
      </w:r>
      <w:r>
        <w:rPr>
          <w:rFonts w:ascii="Times New Roman" w:hAnsi="Times New Roman" w:cs="Times New Roman"/>
          <w:sz w:val="24"/>
          <w:szCs w:val="24"/>
        </w:rPr>
        <w:t>с правами, перечисленными в п.п.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4.3.1. - </w:t>
      </w:r>
      <w:proofErr w:type="spellStart"/>
      <w:r w:rsidR="001A75C7" w:rsidRPr="00F8698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A75C7" w:rsidRPr="00F8698F">
        <w:rPr>
          <w:rFonts w:ascii="Times New Roman" w:hAnsi="Times New Roman" w:cs="Times New Roman"/>
          <w:sz w:val="24"/>
          <w:szCs w:val="24"/>
        </w:rPr>
        <w:t>. 4.3.4. настоящих Правил, имеет иные, предусмотренные действующим законодательством права.</w:t>
      </w:r>
    </w:p>
    <w:p w:rsidR="001A75C7" w:rsidRPr="00F8698F" w:rsidRDefault="003F1FD2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4.5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Партнерство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и интересов ее членов или создающие угрозу возникновения такого конфликта.</w:t>
      </w:r>
    </w:p>
    <w:p w:rsidR="001A75C7" w:rsidRPr="003F1FD2" w:rsidRDefault="001A75C7" w:rsidP="003F1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D2">
        <w:rPr>
          <w:rFonts w:ascii="Times New Roman" w:hAnsi="Times New Roman" w:cs="Times New Roman"/>
          <w:b/>
          <w:sz w:val="28"/>
          <w:szCs w:val="28"/>
        </w:rPr>
        <w:t xml:space="preserve">5.  Требования, предъявляемые к членам </w:t>
      </w:r>
      <w:r w:rsidR="003F1FD2" w:rsidRPr="003F1FD2">
        <w:rPr>
          <w:rFonts w:ascii="Times New Roman" w:hAnsi="Times New Roman" w:cs="Times New Roman"/>
          <w:b/>
          <w:sz w:val="28"/>
          <w:szCs w:val="28"/>
        </w:rPr>
        <w:t>Партнерства</w:t>
      </w:r>
    </w:p>
    <w:p w:rsidR="001A75C7" w:rsidRPr="00F8698F" w:rsidRDefault="00580589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5.1.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 Члены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не должны допускать: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5.1.1.   осуществления предпринимательской деятельности в ущерб другим членам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и иным субъектам правоотношений, в том числе в области строительства;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5.1.2.    осуществления действий, нарушающих законодательство о защите конкуренции, либо в результате которых возникает недобросовестная конкуренция. В том числе не допускать: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   </w:t>
      </w:r>
      <w:r w:rsidR="003F1FD2">
        <w:rPr>
          <w:rFonts w:ascii="Times New Roman" w:hAnsi="Times New Roman" w:cs="Times New Roman"/>
          <w:sz w:val="24"/>
          <w:szCs w:val="24"/>
        </w:rPr>
        <w:t xml:space="preserve">- </w:t>
      </w:r>
      <w:r w:rsidR="00580589">
        <w:rPr>
          <w:rFonts w:ascii="Times New Roman" w:hAnsi="Times New Roman" w:cs="Times New Roman"/>
          <w:sz w:val="24"/>
          <w:szCs w:val="24"/>
        </w:rPr>
        <w:t xml:space="preserve"> </w:t>
      </w:r>
      <w:r w:rsidRPr="00F8698F">
        <w:rPr>
          <w:rFonts w:ascii="Times New Roman" w:hAnsi="Times New Roman" w:cs="Times New Roman"/>
          <w:sz w:val="24"/>
          <w:szCs w:val="24"/>
        </w:rPr>
        <w:t xml:space="preserve">распространения ложных, неточных или искаженных сведений, которые могут причинить убытки, либо нанести ущерб деловой репутации членов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и иным субъектам правоотношений;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  </w:t>
      </w:r>
      <w:r w:rsidR="003F1FD2">
        <w:rPr>
          <w:rFonts w:ascii="Times New Roman" w:hAnsi="Times New Roman" w:cs="Times New Roman"/>
          <w:sz w:val="24"/>
          <w:szCs w:val="24"/>
        </w:rPr>
        <w:t>-</w:t>
      </w:r>
      <w:r w:rsidRPr="00F8698F">
        <w:rPr>
          <w:rFonts w:ascii="Times New Roman" w:hAnsi="Times New Roman" w:cs="Times New Roman"/>
          <w:sz w:val="24"/>
          <w:szCs w:val="24"/>
        </w:rPr>
        <w:t xml:space="preserve"> введения в заблуждение в отношении характера, способа и места предоставления, потребительских свойств, качества и количества работ и услуг или в отношении их производителей;</w:t>
      </w:r>
    </w:p>
    <w:p w:rsidR="001A75C7" w:rsidRPr="00F8698F" w:rsidRDefault="003F1FD2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некорректного сравнения реализуемых им работ и услуг с работами и услугами, реализуемыми другими субъектам правоотношений;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   </w:t>
      </w:r>
      <w:r w:rsidR="003F1FD2">
        <w:rPr>
          <w:rFonts w:ascii="Times New Roman" w:hAnsi="Times New Roman" w:cs="Times New Roman"/>
          <w:sz w:val="24"/>
          <w:szCs w:val="24"/>
        </w:rPr>
        <w:t xml:space="preserve">- </w:t>
      </w:r>
      <w:r w:rsidRPr="00F8698F">
        <w:rPr>
          <w:rFonts w:ascii="Times New Roman" w:hAnsi="Times New Roman" w:cs="Times New Roman"/>
          <w:sz w:val="24"/>
          <w:szCs w:val="24"/>
        </w:rPr>
        <w:t xml:space="preserve"> продажи, обмена или иного введение в оборот работ и услуг,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работ и услуг;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    </w:t>
      </w:r>
      <w:r w:rsidR="003F1FD2">
        <w:rPr>
          <w:rFonts w:ascii="Times New Roman" w:hAnsi="Times New Roman" w:cs="Times New Roman"/>
          <w:sz w:val="24"/>
          <w:szCs w:val="24"/>
        </w:rPr>
        <w:t xml:space="preserve">- </w:t>
      </w:r>
      <w:r w:rsidRPr="00F8698F">
        <w:rPr>
          <w:rFonts w:ascii="Times New Roman" w:hAnsi="Times New Roman" w:cs="Times New Roman"/>
          <w:sz w:val="24"/>
          <w:szCs w:val="24"/>
        </w:rPr>
        <w:t>незаконного получения, использования, разглашения информации, составляющей коммерческую, служебную или иную охраняемую законом тайну.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5.1.3. осуществления действий, причиняющих вред потребителям работ и услуг и иным лицам;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5.1.4. осуществления действий, причиняющих ущерб деловой репутации других членов </w:t>
      </w:r>
      <w:r w:rsidR="00580589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либо деловой репутации </w:t>
      </w:r>
      <w:r w:rsidR="00580589">
        <w:rPr>
          <w:rFonts w:ascii="Times New Roman" w:hAnsi="Times New Roman" w:cs="Times New Roman"/>
          <w:sz w:val="24"/>
          <w:szCs w:val="24"/>
        </w:rPr>
        <w:t>Партнерства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5.1.5. уклонения от устранения замечаний органов государственного контроля (надзора) за деятельностью саморегулируемых организаций и органов контроля, специализированных и иных органов </w:t>
      </w:r>
      <w:r w:rsidR="00580589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5.1.6. отказов в предоставлении (несвоевременного предоставления) полномочным органам управления и контроля </w:t>
      </w:r>
      <w:r w:rsidR="00580589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документов необходимых для проведения анализа и контроля деятельности члена </w:t>
      </w:r>
      <w:r w:rsidR="00580589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.</w:t>
      </w:r>
    </w:p>
    <w:p w:rsidR="001A75C7" w:rsidRPr="00F8698F" w:rsidRDefault="00580589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3F1FD2">
        <w:rPr>
          <w:rFonts w:ascii="Times New Roman" w:hAnsi="Times New Roman" w:cs="Times New Roman"/>
          <w:b/>
          <w:sz w:val="24"/>
          <w:szCs w:val="24"/>
        </w:rPr>
        <w:t>5.2.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5.2.1. соблюдать требования действующего законодательства Российской Федерации, Устав и утвержденные надлежащим образом внутренние документы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5.2.2. иметь подготовленных и обученных работников (в том числе прошедших переподготовку или курсы повышения квалификации) и иных специалистов в количестве и с опытом работы, соответствующим действующему законодательству и документам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5.2.3. обладать опытом работы по осуществляемым видам деятельности в соответствии с требованиями, стандартами и правилами, установленными соответствующими документами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5.2.4. хранить у себя годовые отчеты о результатах деятельности за прошедшие финансовые годы, в порядке, установленном действующим законодательством;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5.2.5. утверждать перспективный план деятельности на текущий финансовый год;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5.2.6. хранить документы (отчеты, анализы, заключения и иные результаты проверок, иные документы не менее чем за три предшествующих года), подтверждающие положительную динамику снижения количества жалоб потребителей по осуществляемым видам деятельности, в сравнении с предыдущим годом;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5.2.7. участвовать в деятельности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путем обсуждении вопросов на общем собрании членов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а также (в случае их приглашения) в работе иных органов управления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, при этом: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- неявка члена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на общее собрание или на заседание иного органа управления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без уважительных причин, является основанием для привлечения члена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- привлечение члена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к дисциплинарной ответственности не является основанием для его освобождения от обсуждения вопросов, включенных в повестку заседания органа управления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- неоднократная (два и более раз) неявка члена </w:t>
      </w:r>
      <w:r w:rsidR="003F1FD2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на общее собрание или на заседание иного органа управления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без уважительных причин, является основанием для рассмотрения вопроса о его исключении числа членов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5.2.8. принимать в установленном порядке решения по вопросам повестки заседания органа управления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, при этом необоснованный отказ от принятия решения не допускается;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5.2.9. исполнять решения исполнительных органов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, в том числе по вопросам урегулирования порядка взаимодействия его членов;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>5.2.10. своевременно и надлежащим образом обеспечивать свою ответственность перед потребителями работ и услуг и иными лицами путем участия в формировании в установленном порядке компенсационного фонда и страхования гражданской ответственности, которая может наступить в случае причинения вреда вследстви</w:t>
      </w:r>
      <w:r w:rsidR="00BE668B">
        <w:rPr>
          <w:rFonts w:ascii="Times New Roman" w:hAnsi="Times New Roman" w:cs="Times New Roman"/>
          <w:sz w:val="24"/>
          <w:szCs w:val="24"/>
        </w:rPr>
        <w:t>е</w:t>
      </w:r>
      <w:r w:rsidRPr="00F8698F">
        <w:rPr>
          <w:rFonts w:ascii="Times New Roman" w:hAnsi="Times New Roman" w:cs="Times New Roman"/>
          <w:sz w:val="24"/>
          <w:szCs w:val="24"/>
        </w:rPr>
        <w:t xml:space="preserve"> недостатков работ, которые оказывают влияние на безопасность объектов капитального строительства.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98F">
        <w:rPr>
          <w:rFonts w:ascii="Times New Roman" w:hAnsi="Times New Roman" w:cs="Times New Roman"/>
          <w:sz w:val="24"/>
          <w:szCs w:val="24"/>
        </w:rPr>
        <w:t xml:space="preserve">5.2.11.  своевременно и надлежащим образом оплачивать вступительный и ежемесячные (регулярные) членские взносы в порядке, предусмотренным Уставом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, а также вносить средства в компенсационный фонд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Положением о компенсационном фонде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75C7" w:rsidRPr="00BE668B" w:rsidRDefault="001A75C7" w:rsidP="00BE6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8B">
        <w:rPr>
          <w:rFonts w:ascii="Times New Roman" w:hAnsi="Times New Roman" w:cs="Times New Roman"/>
          <w:b/>
          <w:sz w:val="28"/>
          <w:szCs w:val="28"/>
        </w:rPr>
        <w:t xml:space="preserve">6.     Контроль </w:t>
      </w:r>
      <w:r w:rsidR="00BE668B" w:rsidRPr="00BE668B">
        <w:rPr>
          <w:rFonts w:ascii="Times New Roman" w:hAnsi="Times New Roman" w:cs="Times New Roman"/>
          <w:b/>
          <w:sz w:val="28"/>
          <w:szCs w:val="28"/>
        </w:rPr>
        <w:t>Партнерства</w:t>
      </w:r>
      <w:r w:rsidRPr="00BE668B">
        <w:rPr>
          <w:rFonts w:ascii="Times New Roman" w:hAnsi="Times New Roman" w:cs="Times New Roman"/>
          <w:b/>
          <w:sz w:val="28"/>
          <w:szCs w:val="28"/>
        </w:rPr>
        <w:t xml:space="preserve"> за деятельностью своих членов</w:t>
      </w:r>
    </w:p>
    <w:p w:rsidR="001A75C7" w:rsidRPr="00F8698F" w:rsidRDefault="000D482C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A75C7" w:rsidRPr="00BE668B">
        <w:rPr>
          <w:rFonts w:ascii="Times New Roman" w:hAnsi="Times New Roman" w:cs="Times New Roman"/>
          <w:b/>
          <w:sz w:val="24"/>
          <w:szCs w:val="24"/>
        </w:rPr>
        <w:t>6.1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. Для осуществления деятельности в качестве саморегулируемой организации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создаются специализированные органы, осуществляющие </w:t>
      </w:r>
      <w:proofErr w:type="gramStart"/>
      <w:r w:rsidR="001A75C7" w:rsidRPr="00F86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требований, стандартов и правил предпринимательской деятельности и рассмотрение дел о применении в отношении членов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предусмотренных соответствующими документами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>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Pr="00F869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698F">
        <w:rPr>
          <w:rFonts w:ascii="Times New Roman" w:hAnsi="Times New Roman" w:cs="Times New Roman"/>
          <w:sz w:val="24"/>
          <w:szCs w:val="24"/>
        </w:rPr>
        <w:t xml:space="preserve"> осуществлением членами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осуществляется Комиссией по контролю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, путем проведения плановых и внеплановых проверок.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6.1.2. При проведении проверок Комиссия по контролю руководствуется законодательством Российской Федерации, Уставом и иными документами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 xml:space="preserve"> и утвержденными на федеральном уровне правилами (техническими регламентами, стандартами).</w:t>
      </w:r>
    </w:p>
    <w:p w:rsidR="001A75C7" w:rsidRPr="00F8698F" w:rsidRDefault="000D482C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75C7" w:rsidRPr="00BE668B">
        <w:rPr>
          <w:rFonts w:ascii="Times New Roman" w:hAnsi="Times New Roman" w:cs="Times New Roman"/>
          <w:b/>
          <w:sz w:val="24"/>
          <w:szCs w:val="24"/>
        </w:rPr>
        <w:t>6.2.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 В случае выявления нарушения членом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правил, материалы проверки передаются в Дисциплинарную комиссию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для рассмотрения и организации принятия мер дисциплинарного воздействия.</w:t>
      </w:r>
    </w:p>
    <w:p w:rsidR="001A75C7" w:rsidRPr="00F8698F" w:rsidRDefault="001A75C7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 w:rsidRPr="00F8698F">
        <w:rPr>
          <w:rFonts w:ascii="Times New Roman" w:hAnsi="Times New Roman" w:cs="Times New Roman"/>
          <w:sz w:val="24"/>
          <w:szCs w:val="24"/>
        </w:rPr>
        <w:t xml:space="preserve">6.2.1. При рассмотрении поступивших материалов Дисциплинарная комиссия руководствуется законодательством Российской Федерации, Уставом и иными документами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Pr="00F8698F">
        <w:rPr>
          <w:rFonts w:ascii="Times New Roman" w:hAnsi="Times New Roman" w:cs="Times New Roman"/>
          <w:sz w:val="24"/>
          <w:szCs w:val="24"/>
        </w:rPr>
        <w:t>, утвержденными на федеральном уровне правилами (техническими регламентами, стандартами).</w:t>
      </w:r>
    </w:p>
    <w:p w:rsidR="001A75C7" w:rsidRPr="00F8698F" w:rsidRDefault="000D482C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75C7" w:rsidRPr="00BE668B">
        <w:rPr>
          <w:rFonts w:ascii="Times New Roman" w:hAnsi="Times New Roman" w:cs="Times New Roman"/>
          <w:b/>
          <w:sz w:val="24"/>
          <w:szCs w:val="24"/>
        </w:rPr>
        <w:t>6.3.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Решения Комиссии по контролю и Дисциплинарной комиссии о применении в отношении членов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могут быть обжалованы в установленном порядке.</w:t>
      </w:r>
    </w:p>
    <w:p w:rsidR="001A75C7" w:rsidRPr="00F8698F" w:rsidRDefault="000D482C" w:rsidP="001A75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A75C7" w:rsidRPr="00BE668B">
        <w:rPr>
          <w:rFonts w:ascii="Times New Roman" w:hAnsi="Times New Roman" w:cs="Times New Roman"/>
          <w:b/>
          <w:sz w:val="24"/>
          <w:szCs w:val="24"/>
        </w:rPr>
        <w:t>6.4.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  Любой член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 xml:space="preserve">, в случае нарушения его прав и законных интересов действиями (бездействием) </w:t>
      </w:r>
      <w:r w:rsidR="00BE668B">
        <w:rPr>
          <w:rFonts w:ascii="Times New Roman" w:hAnsi="Times New Roman" w:cs="Times New Roman"/>
          <w:sz w:val="24"/>
          <w:szCs w:val="24"/>
        </w:rPr>
        <w:t>Партнерства</w:t>
      </w:r>
      <w:r w:rsidR="001A75C7" w:rsidRPr="00F8698F">
        <w:rPr>
          <w:rFonts w:ascii="Times New Roman" w:hAnsi="Times New Roman" w:cs="Times New Roman"/>
          <w:sz w:val="24"/>
          <w:szCs w:val="24"/>
        </w:rPr>
        <w:t>, его работников и (или) решениями его органов управления вправе обжаловать такие действия (бездействие) и (или) решения в судебном порядке.</w:t>
      </w:r>
    </w:p>
    <w:p w:rsidR="007312AA" w:rsidRPr="00F8698F" w:rsidRDefault="007312AA" w:rsidP="001A75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12AA" w:rsidRPr="00F8698F" w:rsidSect="00BE668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C3"/>
    <w:rsid w:val="00000C8E"/>
    <w:rsid w:val="000016A6"/>
    <w:rsid w:val="00006421"/>
    <w:rsid w:val="00006CF6"/>
    <w:rsid w:val="00011F62"/>
    <w:rsid w:val="00014CB6"/>
    <w:rsid w:val="00021714"/>
    <w:rsid w:val="000237A4"/>
    <w:rsid w:val="00025282"/>
    <w:rsid w:val="00026078"/>
    <w:rsid w:val="00027493"/>
    <w:rsid w:val="000330E2"/>
    <w:rsid w:val="00035BDC"/>
    <w:rsid w:val="00036ADC"/>
    <w:rsid w:val="00041F5A"/>
    <w:rsid w:val="00043026"/>
    <w:rsid w:val="00044046"/>
    <w:rsid w:val="0004663B"/>
    <w:rsid w:val="0005160A"/>
    <w:rsid w:val="00055403"/>
    <w:rsid w:val="00057341"/>
    <w:rsid w:val="00061295"/>
    <w:rsid w:val="00061672"/>
    <w:rsid w:val="0006308A"/>
    <w:rsid w:val="000728F8"/>
    <w:rsid w:val="00072B0F"/>
    <w:rsid w:val="00073088"/>
    <w:rsid w:val="00077773"/>
    <w:rsid w:val="00084276"/>
    <w:rsid w:val="00084AE0"/>
    <w:rsid w:val="000920AF"/>
    <w:rsid w:val="000A010C"/>
    <w:rsid w:val="000B3CA1"/>
    <w:rsid w:val="000B59A2"/>
    <w:rsid w:val="000C079A"/>
    <w:rsid w:val="000D30B9"/>
    <w:rsid w:val="000D482C"/>
    <w:rsid w:val="000D7DC1"/>
    <w:rsid w:val="000F4684"/>
    <w:rsid w:val="00100C60"/>
    <w:rsid w:val="001033AE"/>
    <w:rsid w:val="00106DEF"/>
    <w:rsid w:val="001175CE"/>
    <w:rsid w:val="001176F8"/>
    <w:rsid w:val="00132B3A"/>
    <w:rsid w:val="00146B9D"/>
    <w:rsid w:val="001478EF"/>
    <w:rsid w:val="00150030"/>
    <w:rsid w:val="00151B86"/>
    <w:rsid w:val="0015359B"/>
    <w:rsid w:val="001678D3"/>
    <w:rsid w:val="0017069E"/>
    <w:rsid w:val="001727F9"/>
    <w:rsid w:val="001752B9"/>
    <w:rsid w:val="001779CE"/>
    <w:rsid w:val="00186D90"/>
    <w:rsid w:val="00193B2E"/>
    <w:rsid w:val="001951C3"/>
    <w:rsid w:val="001A75C7"/>
    <w:rsid w:val="001A7BE8"/>
    <w:rsid w:val="001A7C91"/>
    <w:rsid w:val="001B0022"/>
    <w:rsid w:val="001B18F8"/>
    <w:rsid w:val="001B4E32"/>
    <w:rsid w:val="001B5925"/>
    <w:rsid w:val="001B6EE7"/>
    <w:rsid w:val="001C09C7"/>
    <w:rsid w:val="001C3E88"/>
    <w:rsid w:val="001C7D90"/>
    <w:rsid w:val="001D14FC"/>
    <w:rsid w:val="001D32ED"/>
    <w:rsid w:val="001D58D1"/>
    <w:rsid w:val="001E3BE9"/>
    <w:rsid w:val="001E5864"/>
    <w:rsid w:val="001E62AF"/>
    <w:rsid w:val="001E67E5"/>
    <w:rsid w:val="001E7186"/>
    <w:rsid w:val="001F6509"/>
    <w:rsid w:val="00205732"/>
    <w:rsid w:val="00205A1E"/>
    <w:rsid w:val="00207123"/>
    <w:rsid w:val="00215749"/>
    <w:rsid w:val="002173C3"/>
    <w:rsid w:val="00222A3D"/>
    <w:rsid w:val="002331A4"/>
    <w:rsid w:val="00233243"/>
    <w:rsid w:val="002340F3"/>
    <w:rsid w:val="0024433E"/>
    <w:rsid w:val="00245B83"/>
    <w:rsid w:val="00245C59"/>
    <w:rsid w:val="00246271"/>
    <w:rsid w:val="002466C8"/>
    <w:rsid w:val="00246F1F"/>
    <w:rsid w:val="00264AF4"/>
    <w:rsid w:val="00271E12"/>
    <w:rsid w:val="002720EE"/>
    <w:rsid w:val="00272487"/>
    <w:rsid w:val="00277A64"/>
    <w:rsid w:val="00283C3D"/>
    <w:rsid w:val="002863AE"/>
    <w:rsid w:val="00293455"/>
    <w:rsid w:val="002953F2"/>
    <w:rsid w:val="002B04C6"/>
    <w:rsid w:val="002B08DC"/>
    <w:rsid w:val="002B4A9E"/>
    <w:rsid w:val="002B68A7"/>
    <w:rsid w:val="002C750A"/>
    <w:rsid w:val="002D5E4E"/>
    <w:rsid w:val="002D7823"/>
    <w:rsid w:val="002E24FF"/>
    <w:rsid w:val="002E298E"/>
    <w:rsid w:val="002E2D14"/>
    <w:rsid w:val="002F2C44"/>
    <w:rsid w:val="002F4B9C"/>
    <w:rsid w:val="002F68D8"/>
    <w:rsid w:val="00302EDD"/>
    <w:rsid w:val="0030363E"/>
    <w:rsid w:val="0030527A"/>
    <w:rsid w:val="003052BC"/>
    <w:rsid w:val="0030738C"/>
    <w:rsid w:val="003148C4"/>
    <w:rsid w:val="00316420"/>
    <w:rsid w:val="00323D70"/>
    <w:rsid w:val="00324E1D"/>
    <w:rsid w:val="00333641"/>
    <w:rsid w:val="0033604A"/>
    <w:rsid w:val="00342F87"/>
    <w:rsid w:val="00362412"/>
    <w:rsid w:val="00366CC7"/>
    <w:rsid w:val="00367518"/>
    <w:rsid w:val="0037020B"/>
    <w:rsid w:val="00372509"/>
    <w:rsid w:val="00374885"/>
    <w:rsid w:val="00375DE3"/>
    <w:rsid w:val="00377D48"/>
    <w:rsid w:val="003806C4"/>
    <w:rsid w:val="003913A3"/>
    <w:rsid w:val="003A1A19"/>
    <w:rsid w:val="003A553A"/>
    <w:rsid w:val="003A73A2"/>
    <w:rsid w:val="003B0377"/>
    <w:rsid w:val="003B341D"/>
    <w:rsid w:val="003B4C87"/>
    <w:rsid w:val="003C080D"/>
    <w:rsid w:val="003C272C"/>
    <w:rsid w:val="003C2E12"/>
    <w:rsid w:val="003C3376"/>
    <w:rsid w:val="003C63FB"/>
    <w:rsid w:val="003C7268"/>
    <w:rsid w:val="003D07D2"/>
    <w:rsid w:val="003D1F42"/>
    <w:rsid w:val="003D2409"/>
    <w:rsid w:val="003D5A17"/>
    <w:rsid w:val="003E04E9"/>
    <w:rsid w:val="003E170B"/>
    <w:rsid w:val="003E211F"/>
    <w:rsid w:val="003E3B57"/>
    <w:rsid w:val="003E499F"/>
    <w:rsid w:val="003E54B5"/>
    <w:rsid w:val="003F1FD2"/>
    <w:rsid w:val="003F260A"/>
    <w:rsid w:val="003F34A9"/>
    <w:rsid w:val="00401654"/>
    <w:rsid w:val="00406A6B"/>
    <w:rsid w:val="00415EBD"/>
    <w:rsid w:val="00417A57"/>
    <w:rsid w:val="00417BEC"/>
    <w:rsid w:val="00417CD0"/>
    <w:rsid w:val="00424C15"/>
    <w:rsid w:val="004272B9"/>
    <w:rsid w:val="00430962"/>
    <w:rsid w:val="004326FA"/>
    <w:rsid w:val="0043772E"/>
    <w:rsid w:val="004402E7"/>
    <w:rsid w:val="00441777"/>
    <w:rsid w:val="0044364D"/>
    <w:rsid w:val="004436A6"/>
    <w:rsid w:val="00443E2F"/>
    <w:rsid w:val="004452FD"/>
    <w:rsid w:val="0045762F"/>
    <w:rsid w:val="00457AB9"/>
    <w:rsid w:val="004633D8"/>
    <w:rsid w:val="0046410E"/>
    <w:rsid w:val="004731FC"/>
    <w:rsid w:val="00480DFB"/>
    <w:rsid w:val="00480F2F"/>
    <w:rsid w:val="0048599D"/>
    <w:rsid w:val="00486586"/>
    <w:rsid w:val="004A1D1C"/>
    <w:rsid w:val="004A1D4D"/>
    <w:rsid w:val="004A424D"/>
    <w:rsid w:val="004A5512"/>
    <w:rsid w:val="004B2C7A"/>
    <w:rsid w:val="004B3872"/>
    <w:rsid w:val="004C17CA"/>
    <w:rsid w:val="004C3693"/>
    <w:rsid w:val="004D6722"/>
    <w:rsid w:val="004E404E"/>
    <w:rsid w:val="004F0685"/>
    <w:rsid w:val="004F4945"/>
    <w:rsid w:val="004F5990"/>
    <w:rsid w:val="004F65A8"/>
    <w:rsid w:val="004F7798"/>
    <w:rsid w:val="004F7A97"/>
    <w:rsid w:val="005000C2"/>
    <w:rsid w:val="00500323"/>
    <w:rsid w:val="0050074A"/>
    <w:rsid w:val="00505DB5"/>
    <w:rsid w:val="00506439"/>
    <w:rsid w:val="005110B5"/>
    <w:rsid w:val="00512C89"/>
    <w:rsid w:val="0052176A"/>
    <w:rsid w:val="00522152"/>
    <w:rsid w:val="00522FA2"/>
    <w:rsid w:val="00526D34"/>
    <w:rsid w:val="00531836"/>
    <w:rsid w:val="005330E2"/>
    <w:rsid w:val="005424FD"/>
    <w:rsid w:val="005440C9"/>
    <w:rsid w:val="00545C5A"/>
    <w:rsid w:val="00553CDE"/>
    <w:rsid w:val="0055563C"/>
    <w:rsid w:val="00555AB1"/>
    <w:rsid w:val="00563E2A"/>
    <w:rsid w:val="00566587"/>
    <w:rsid w:val="005741B3"/>
    <w:rsid w:val="005760FE"/>
    <w:rsid w:val="00577E3B"/>
    <w:rsid w:val="00580589"/>
    <w:rsid w:val="00596A92"/>
    <w:rsid w:val="005A0564"/>
    <w:rsid w:val="005A6EBB"/>
    <w:rsid w:val="005A70CA"/>
    <w:rsid w:val="005A70FA"/>
    <w:rsid w:val="005B4F16"/>
    <w:rsid w:val="005B5966"/>
    <w:rsid w:val="005C2A9A"/>
    <w:rsid w:val="005C6A04"/>
    <w:rsid w:val="005D0C11"/>
    <w:rsid w:val="005D5FF2"/>
    <w:rsid w:val="005D6AD1"/>
    <w:rsid w:val="005E44AA"/>
    <w:rsid w:val="005E4A35"/>
    <w:rsid w:val="005F57E9"/>
    <w:rsid w:val="00601492"/>
    <w:rsid w:val="00604F66"/>
    <w:rsid w:val="00614686"/>
    <w:rsid w:val="00622C8F"/>
    <w:rsid w:val="00635481"/>
    <w:rsid w:val="0064018E"/>
    <w:rsid w:val="00642349"/>
    <w:rsid w:val="0064247D"/>
    <w:rsid w:val="006545E0"/>
    <w:rsid w:val="00661A88"/>
    <w:rsid w:val="0066358F"/>
    <w:rsid w:val="006641C0"/>
    <w:rsid w:val="00665927"/>
    <w:rsid w:val="006720D4"/>
    <w:rsid w:val="00672B66"/>
    <w:rsid w:val="00672F7C"/>
    <w:rsid w:val="0067667D"/>
    <w:rsid w:val="00682349"/>
    <w:rsid w:val="0068305A"/>
    <w:rsid w:val="00687AA9"/>
    <w:rsid w:val="00693923"/>
    <w:rsid w:val="006A68F5"/>
    <w:rsid w:val="006B1204"/>
    <w:rsid w:val="006B4955"/>
    <w:rsid w:val="006B67A6"/>
    <w:rsid w:val="006B6AAE"/>
    <w:rsid w:val="006C1216"/>
    <w:rsid w:val="006D19C6"/>
    <w:rsid w:val="006D6405"/>
    <w:rsid w:val="006D77C4"/>
    <w:rsid w:val="006E3E92"/>
    <w:rsid w:val="006F03A7"/>
    <w:rsid w:val="006F281A"/>
    <w:rsid w:val="00703FC6"/>
    <w:rsid w:val="00705BE9"/>
    <w:rsid w:val="00706142"/>
    <w:rsid w:val="007074C6"/>
    <w:rsid w:val="0071342C"/>
    <w:rsid w:val="00714DC6"/>
    <w:rsid w:val="00715555"/>
    <w:rsid w:val="00716376"/>
    <w:rsid w:val="00716CA5"/>
    <w:rsid w:val="0073065A"/>
    <w:rsid w:val="007312AA"/>
    <w:rsid w:val="00733F78"/>
    <w:rsid w:val="00737BD1"/>
    <w:rsid w:val="00746C8C"/>
    <w:rsid w:val="0075073C"/>
    <w:rsid w:val="00751997"/>
    <w:rsid w:val="007525C9"/>
    <w:rsid w:val="0075495E"/>
    <w:rsid w:val="00757A0A"/>
    <w:rsid w:val="00771DB2"/>
    <w:rsid w:val="007731F1"/>
    <w:rsid w:val="007940DD"/>
    <w:rsid w:val="00795396"/>
    <w:rsid w:val="00795A83"/>
    <w:rsid w:val="007A4D31"/>
    <w:rsid w:val="007B280F"/>
    <w:rsid w:val="007B4122"/>
    <w:rsid w:val="007B5A82"/>
    <w:rsid w:val="007B7CE8"/>
    <w:rsid w:val="007C6909"/>
    <w:rsid w:val="007D2042"/>
    <w:rsid w:val="007D773E"/>
    <w:rsid w:val="007E0025"/>
    <w:rsid w:val="007E31BC"/>
    <w:rsid w:val="007E4636"/>
    <w:rsid w:val="007E7FAB"/>
    <w:rsid w:val="007F3AA1"/>
    <w:rsid w:val="00803EDC"/>
    <w:rsid w:val="0081547F"/>
    <w:rsid w:val="00820332"/>
    <w:rsid w:val="00830897"/>
    <w:rsid w:val="00833914"/>
    <w:rsid w:val="00833D1E"/>
    <w:rsid w:val="00837611"/>
    <w:rsid w:val="00840984"/>
    <w:rsid w:val="008438A9"/>
    <w:rsid w:val="00854094"/>
    <w:rsid w:val="0085518F"/>
    <w:rsid w:val="008627BA"/>
    <w:rsid w:val="0086547A"/>
    <w:rsid w:val="008719C4"/>
    <w:rsid w:val="0087424A"/>
    <w:rsid w:val="00875D91"/>
    <w:rsid w:val="00877738"/>
    <w:rsid w:val="00880198"/>
    <w:rsid w:val="00880631"/>
    <w:rsid w:val="0088305F"/>
    <w:rsid w:val="00883DB1"/>
    <w:rsid w:val="00890748"/>
    <w:rsid w:val="008912C4"/>
    <w:rsid w:val="00897AA7"/>
    <w:rsid w:val="008A0D62"/>
    <w:rsid w:val="008A1325"/>
    <w:rsid w:val="008B3BF0"/>
    <w:rsid w:val="008B56DA"/>
    <w:rsid w:val="008B6578"/>
    <w:rsid w:val="008C266C"/>
    <w:rsid w:val="008D0D5D"/>
    <w:rsid w:val="008E1E7E"/>
    <w:rsid w:val="008E1EC5"/>
    <w:rsid w:val="008E2F6E"/>
    <w:rsid w:val="008E30A3"/>
    <w:rsid w:val="008E31E8"/>
    <w:rsid w:val="008E607A"/>
    <w:rsid w:val="008E6626"/>
    <w:rsid w:val="008F4B7C"/>
    <w:rsid w:val="008F52A5"/>
    <w:rsid w:val="00902456"/>
    <w:rsid w:val="009027BB"/>
    <w:rsid w:val="00905712"/>
    <w:rsid w:val="00905FF1"/>
    <w:rsid w:val="0090787F"/>
    <w:rsid w:val="00911143"/>
    <w:rsid w:val="00914ABF"/>
    <w:rsid w:val="00916B87"/>
    <w:rsid w:val="009237B3"/>
    <w:rsid w:val="009258F2"/>
    <w:rsid w:val="00937449"/>
    <w:rsid w:val="00940DA3"/>
    <w:rsid w:val="00944DC1"/>
    <w:rsid w:val="00970E32"/>
    <w:rsid w:val="00971B87"/>
    <w:rsid w:val="00982B7B"/>
    <w:rsid w:val="009900E0"/>
    <w:rsid w:val="00990268"/>
    <w:rsid w:val="00992219"/>
    <w:rsid w:val="00994EC5"/>
    <w:rsid w:val="00995AF7"/>
    <w:rsid w:val="009A3BD7"/>
    <w:rsid w:val="009B4FF3"/>
    <w:rsid w:val="009B60A9"/>
    <w:rsid w:val="009C03CF"/>
    <w:rsid w:val="009C060E"/>
    <w:rsid w:val="009C0F21"/>
    <w:rsid w:val="009C12A3"/>
    <w:rsid w:val="009D1508"/>
    <w:rsid w:val="009D2F38"/>
    <w:rsid w:val="009D36A4"/>
    <w:rsid w:val="009E7568"/>
    <w:rsid w:val="009F04B1"/>
    <w:rsid w:val="009F1D80"/>
    <w:rsid w:val="00A00154"/>
    <w:rsid w:val="00A059CB"/>
    <w:rsid w:val="00A060D8"/>
    <w:rsid w:val="00A118A5"/>
    <w:rsid w:val="00A11B42"/>
    <w:rsid w:val="00A12239"/>
    <w:rsid w:val="00A13E31"/>
    <w:rsid w:val="00A15FE3"/>
    <w:rsid w:val="00A2021D"/>
    <w:rsid w:val="00A25CAF"/>
    <w:rsid w:val="00A33DA7"/>
    <w:rsid w:val="00A411E7"/>
    <w:rsid w:val="00A449D9"/>
    <w:rsid w:val="00A45A46"/>
    <w:rsid w:val="00A45EE5"/>
    <w:rsid w:val="00A46F43"/>
    <w:rsid w:val="00A47EA3"/>
    <w:rsid w:val="00A50DF1"/>
    <w:rsid w:val="00A51EDB"/>
    <w:rsid w:val="00A57A61"/>
    <w:rsid w:val="00A63A20"/>
    <w:rsid w:val="00A63C79"/>
    <w:rsid w:val="00A6547E"/>
    <w:rsid w:val="00A66B69"/>
    <w:rsid w:val="00A70F78"/>
    <w:rsid w:val="00A731A4"/>
    <w:rsid w:val="00A73C65"/>
    <w:rsid w:val="00A877E2"/>
    <w:rsid w:val="00A94AF7"/>
    <w:rsid w:val="00A95672"/>
    <w:rsid w:val="00A96760"/>
    <w:rsid w:val="00AA230E"/>
    <w:rsid w:val="00AA48ED"/>
    <w:rsid w:val="00AB3DBF"/>
    <w:rsid w:val="00AC15C2"/>
    <w:rsid w:val="00AD3004"/>
    <w:rsid w:val="00AD6083"/>
    <w:rsid w:val="00AE3C3A"/>
    <w:rsid w:val="00AE58B2"/>
    <w:rsid w:val="00AF08F1"/>
    <w:rsid w:val="00AF62C7"/>
    <w:rsid w:val="00AF6DC0"/>
    <w:rsid w:val="00AF7389"/>
    <w:rsid w:val="00B0346F"/>
    <w:rsid w:val="00B11873"/>
    <w:rsid w:val="00B12316"/>
    <w:rsid w:val="00B15D1B"/>
    <w:rsid w:val="00B23268"/>
    <w:rsid w:val="00B265E9"/>
    <w:rsid w:val="00B26A1B"/>
    <w:rsid w:val="00B345A0"/>
    <w:rsid w:val="00B36833"/>
    <w:rsid w:val="00B371C3"/>
    <w:rsid w:val="00B42F61"/>
    <w:rsid w:val="00B430B6"/>
    <w:rsid w:val="00B45158"/>
    <w:rsid w:val="00B45F17"/>
    <w:rsid w:val="00B50DA8"/>
    <w:rsid w:val="00B54BD7"/>
    <w:rsid w:val="00B54CDD"/>
    <w:rsid w:val="00B60BA9"/>
    <w:rsid w:val="00B65FAC"/>
    <w:rsid w:val="00B72473"/>
    <w:rsid w:val="00B85E61"/>
    <w:rsid w:val="00B948ED"/>
    <w:rsid w:val="00BA3888"/>
    <w:rsid w:val="00BA582B"/>
    <w:rsid w:val="00BB03DC"/>
    <w:rsid w:val="00BB71C9"/>
    <w:rsid w:val="00BB7826"/>
    <w:rsid w:val="00BC3E48"/>
    <w:rsid w:val="00BC68F4"/>
    <w:rsid w:val="00BC732D"/>
    <w:rsid w:val="00BC7FC4"/>
    <w:rsid w:val="00BD58EA"/>
    <w:rsid w:val="00BD63FE"/>
    <w:rsid w:val="00BD7B79"/>
    <w:rsid w:val="00BE02AB"/>
    <w:rsid w:val="00BE39F4"/>
    <w:rsid w:val="00BE3AC3"/>
    <w:rsid w:val="00BE63D9"/>
    <w:rsid w:val="00BE668B"/>
    <w:rsid w:val="00BF39F1"/>
    <w:rsid w:val="00BF63F1"/>
    <w:rsid w:val="00C03D83"/>
    <w:rsid w:val="00C0772D"/>
    <w:rsid w:val="00C10D4F"/>
    <w:rsid w:val="00C11D59"/>
    <w:rsid w:val="00C121D2"/>
    <w:rsid w:val="00C13AD5"/>
    <w:rsid w:val="00C140A1"/>
    <w:rsid w:val="00C24A89"/>
    <w:rsid w:val="00C358D4"/>
    <w:rsid w:val="00C418C7"/>
    <w:rsid w:val="00C44C81"/>
    <w:rsid w:val="00C450FE"/>
    <w:rsid w:val="00C46487"/>
    <w:rsid w:val="00C54FB8"/>
    <w:rsid w:val="00C55275"/>
    <w:rsid w:val="00C57B42"/>
    <w:rsid w:val="00C603DA"/>
    <w:rsid w:val="00C62E39"/>
    <w:rsid w:val="00C66FF5"/>
    <w:rsid w:val="00C8398A"/>
    <w:rsid w:val="00C8431E"/>
    <w:rsid w:val="00C8796F"/>
    <w:rsid w:val="00C921E0"/>
    <w:rsid w:val="00C953E3"/>
    <w:rsid w:val="00C955CB"/>
    <w:rsid w:val="00C969B0"/>
    <w:rsid w:val="00CA11C5"/>
    <w:rsid w:val="00CA37EE"/>
    <w:rsid w:val="00CA4E1E"/>
    <w:rsid w:val="00CA530B"/>
    <w:rsid w:val="00CC2C05"/>
    <w:rsid w:val="00CC6CBF"/>
    <w:rsid w:val="00CC6ED6"/>
    <w:rsid w:val="00CC78DB"/>
    <w:rsid w:val="00CE0336"/>
    <w:rsid w:val="00CE09B6"/>
    <w:rsid w:val="00CE1302"/>
    <w:rsid w:val="00CF1890"/>
    <w:rsid w:val="00CF7BF0"/>
    <w:rsid w:val="00D00580"/>
    <w:rsid w:val="00D02137"/>
    <w:rsid w:val="00D03773"/>
    <w:rsid w:val="00D039CE"/>
    <w:rsid w:val="00D06263"/>
    <w:rsid w:val="00D06C55"/>
    <w:rsid w:val="00D1094D"/>
    <w:rsid w:val="00D13BC1"/>
    <w:rsid w:val="00D17DB7"/>
    <w:rsid w:val="00D17F0A"/>
    <w:rsid w:val="00D25D41"/>
    <w:rsid w:val="00D26ED9"/>
    <w:rsid w:val="00D27226"/>
    <w:rsid w:val="00D305C2"/>
    <w:rsid w:val="00D31568"/>
    <w:rsid w:val="00D40361"/>
    <w:rsid w:val="00D40B3D"/>
    <w:rsid w:val="00D41D50"/>
    <w:rsid w:val="00D453C4"/>
    <w:rsid w:val="00D505C5"/>
    <w:rsid w:val="00D50C3D"/>
    <w:rsid w:val="00D5248D"/>
    <w:rsid w:val="00D6002E"/>
    <w:rsid w:val="00D62915"/>
    <w:rsid w:val="00D637A7"/>
    <w:rsid w:val="00D64847"/>
    <w:rsid w:val="00D7131C"/>
    <w:rsid w:val="00D731BF"/>
    <w:rsid w:val="00D776C0"/>
    <w:rsid w:val="00D80E13"/>
    <w:rsid w:val="00D86455"/>
    <w:rsid w:val="00D870EF"/>
    <w:rsid w:val="00D87559"/>
    <w:rsid w:val="00D87A38"/>
    <w:rsid w:val="00D907A1"/>
    <w:rsid w:val="00D919CD"/>
    <w:rsid w:val="00D930FF"/>
    <w:rsid w:val="00DB00AD"/>
    <w:rsid w:val="00DB250D"/>
    <w:rsid w:val="00DB35D8"/>
    <w:rsid w:val="00DB7D06"/>
    <w:rsid w:val="00DC411A"/>
    <w:rsid w:val="00DC4660"/>
    <w:rsid w:val="00DC73A3"/>
    <w:rsid w:val="00DE13F2"/>
    <w:rsid w:val="00DF03BF"/>
    <w:rsid w:val="00E01A38"/>
    <w:rsid w:val="00E03C04"/>
    <w:rsid w:val="00E04102"/>
    <w:rsid w:val="00E056D6"/>
    <w:rsid w:val="00E06C0A"/>
    <w:rsid w:val="00E14FCC"/>
    <w:rsid w:val="00E16F3A"/>
    <w:rsid w:val="00E26B94"/>
    <w:rsid w:val="00E306B1"/>
    <w:rsid w:val="00E30F9D"/>
    <w:rsid w:val="00E34E03"/>
    <w:rsid w:val="00E45594"/>
    <w:rsid w:val="00E4768A"/>
    <w:rsid w:val="00E515F7"/>
    <w:rsid w:val="00E5303E"/>
    <w:rsid w:val="00E5403D"/>
    <w:rsid w:val="00E577DF"/>
    <w:rsid w:val="00E6328B"/>
    <w:rsid w:val="00E776DB"/>
    <w:rsid w:val="00E82E50"/>
    <w:rsid w:val="00E87901"/>
    <w:rsid w:val="00E91744"/>
    <w:rsid w:val="00E9653A"/>
    <w:rsid w:val="00E9750E"/>
    <w:rsid w:val="00EA1717"/>
    <w:rsid w:val="00EA2100"/>
    <w:rsid w:val="00EA21F7"/>
    <w:rsid w:val="00EA4B38"/>
    <w:rsid w:val="00EC4694"/>
    <w:rsid w:val="00ED7DD3"/>
    <w:rsid w:val="00EE039A"/>
    <w:rsid w:val="00EF5432"/>
    <w:rsid w:val="00EF7F6B"/>
    <w:rsid w:val="00F03CFB"/>
    <w:rsid w:val="00F0656A"/>
    <w:rsid w:val="00F14F5A"/>
    <w:rsid w:val="00F16A63"/>
    <w:rsid w:val="00F22940"/>
    <w:rsid w:val="00F2758A"/>
    <w:rsid w:val="00F368EF"/>
    <w:rsid w:val="00F42E9B"/>
    <w:rsid w:val="00F44ACB"/>
    <w:rsid w:val="00F56AA6"/>
    <w:rsid w:val="00F57C36"/>
    <w:rsid w:val="00F666F5"/>
    <w:rsid w:val="00F829F0"/>
    <w:rsid w:val="00F8698F"/>
    <w:rsid w:val="00F9461B"/>
    <w:rsid w:val="00F97745"/>
    <w:rsid w:val="00FA1024"/>
    <w:rsid w:val="00FA1665"/>
    <w:rsid w:val="00FA5302"/>
    <w:rsid w:val="00FB1343"/>
    <w:rsid w:val="00FB1B9C"/>
    <w:rsid w:val="00FD0BCE"/>
    <w:rsid w:val="00FD542E"/>
    <w:rsid w:val="00FE03C0"/>
    <w:rsid w:val="00FE19A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Лариса Михайловна</dc:creator>
  <cp:lastModifiedBy>Хилько Татьяна</cp:lastModifiedBy>
  <cp:revision>9</cp:revision>
  <cp:lastPrinted>2012-10-04T13:54:00Z</cp:lastPrinted>
  <dcterms:created xsi:type="dcterms:W3CDTF">2012-10-04T13:05:00Z</dcterms:created>
  <dcterms:modified xsi:type="dcterms:W3CDTF">2012-10-04T14:14:00Z</dcterms:modified>
</cp:coreProperties>
</file>