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5"/>
        <w:gridCol w:w="3045"/>
        <w:gridCol w:w="3045"/>
      </w:tblGrid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возмещения вреда (КФ ВВ)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обеспечения договорных обязательств (КФ ОДО)</w:t>
            </w:r>
          </w:p>
        </w:tc>
      </w:tr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B87275" w:rsidP="00B872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06</w:t>
            </w:r>
            <w:r w:rsidR="00573D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="00BE261B" w:rsidRPr="00BE2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.2023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C50E59" w:rsidP="00B872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  <w:r w:rsidR="00B872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="00B872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17 046,8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C50E59" w:rsidP="00B872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</w:t>
            </w:r>
            <w:r w:rsidR="00B872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="00B872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21 230,3</w:t>
            </w:r>
          </w:p>
        </w:tc>
      </w:tr>
    </w:tbl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 из средств компенсационного фонда не осуществлялось.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возмещения вреда членов Ассоциации СРО "Большая Волга" размещены на специальных счетах Ассоциации в Банке ВТБ (ПАО), АО "АЛЬФА-БАНК"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обеспечения договорных обязательств членов Ассоциации СРО "Большая Волга" размещены на специальных счетах Ассоциации в Банке ВТБ (ПАО), АО "АЛЬФА-БАНК"</w:t>
      </w:r>
    </w:p>
    <w:p w:rsidR="00F00C6E" w:rsidRDefault="00F00C6E"/>
    <w:sectPr w:rsidR="00F00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1B"/>
    <w:rsid w:val="0031220B"/>
    <w:rsid w:val="00573DAC"/>
    <w:rsid w:val="00B87275"/>
    <w:rsid w:val="00BE261B"/>
    <w:rsid w:val="00C50E59"/>
    <w:rsid w:val="00F0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6E15D"/>
  <w15:chartTrackingRefBased/>
  <w15:docId w15:val="{D13633C2-9730-406E-B829-7058E3D3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8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Громакова Елена</dc:creator>
  <cp:keywords/>
  <dc:description/>
  <cp:lastModifiedBy>Громакова Елена</cp:lastModifiedBy>
  <cp:revision>5</cp:revision>
  <dcterms:created xsi:type="dcterms:W3CDTF">2023-08-04T06:35:00Z</dcterms:created>
  <dcterms:modified xsi:type="dcterms:W3CDTF">2023-10-06T10:19:00Z</dcterms:modified>
</cp:coreProperties>
</file>