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0AE6" w:rsidRPr="006731AC" w:rsidRDefault="00770AE6" w:rsidP="00770AE6">
      <w:pPr>
        <w:autoSpaceDE w:val="0"/>
        <w:autoSpaceDN w:val="0"/>
        <w:adjustRightInd w:val="0"/>
        <w:spacing w:after="0" w:line="240" w:lineRule="auto"/>
        <w:jc w:val="both"/>
        <w:outlineLvl w:val="0"/>
        <w:rPr>
          <w:rFonts w:ascii="Calibri" w:hAnsi="Calibri" w:cs="Calibri"/>
          <w:b/>
          <w:bCs/>
          <w:sz w:val="24"/>
          <w:szCs w:val="24"/>
        </w:rPr>
      </w:pPr>
      <w:bookmarkStart w:id="0" w:name="_GoBack"/>
    </w:p>
    <w:p w:rsidR="00095864" w:rsidRPr="006731AC" w:rsidRDefault="00095864" w:rsidP="00095864">
      <w:pPr>
        <w:pStyle w:val="ConsPlusTitle"/>
        <w:jc w:val="center"/>
        <w:rPr>
          <w:rFonts w:ascii="Times New Roman" w:hAnsi="Times New Roman" w:cs="Times New Roman"/>
          <w:sz w:val="24"/>
          <w:szCs w:val="24"/>
        </w:rPr>
      </w:pPr>
      <w:r w:rsidRPr="006731AC">
        <w:rPr>
          <w:rFonts w:ascii="Times New Roman" w:hAnsi="Times New Roman" w:cs="Times New Roman"/>
          <w:sz w:val="24"/>
          <w:szCs w:val="24"/>
        </w:rPr>
        <w:t>ФЕДЕРАЛЬНОЕ АВТОНОМНОЕ УЧРЕЖДЕНИЕ</w:t>
      </w:r>
    </w:p>
    <w:p w:rsidR="00095864" w:rsidRPr="006731AC" w:rsidRDefault="00095864" w:rsidP="00095864">
      <w:pPr>
        <w:pStyle w:val="ConsPlusTitle"/>
        <w:jc w:val="center"/>
        <w:rPr>
          <w:rFonts w:ascii="Times New Roman" w:hAnsi="Times New Roman" w:cs="Times New Roman"/>
          <w:sz w:val="24"/>
          <w:szCs w:val="24"/>
        </w:rPr>
      </w:pPr>
      <w:r w:rsidRPr="006731AC">
        <w:rPr>
          <w:rFonts w:ascii="Times New Roman" w:hAnsi="Times New Roman" w:cs="Times New Roman"/>
          <w:sz w:val="24"/>
          <w:szCs w:val="24"/>
        </w:rPr>
        <w:t>"ГЛАВНОЕ УПРАВЛЕНИЕ ГОСУДАРСТВЕННОЙ ЭКСПЕРТИЗЫ"</w:t>
      </w:r>
    </w:p>
    <w:p w:rsidR="00095864" w:rsidRPr="006731AC" w:rsidRDefault="00095864" w:rsidP="00095864">
      <w:pPr>
        <w:pStyle w:val="ConsPlusTitle"/>
        <w:jc w:val="center"/>
        <w:rPr>
          <w:rFonts w:ascii="Times New Roman" w:hAnsi="Times New Roman" w:cs="Times New Roman"/>
          <w:sz w:val="24"/>
          <w:szCs w:val="24"/>
        </w:rPr>
      </w:pPr>
    </w:p>
    <w:p w:rsidR="00095864" w:rsidRPr="006731AC" w:rsidRDefault="00095864" w:rsidP="00095864">
      <w:pPr>
        <w:pStyle w:val="ConsPlusTitle"/>
        <w:jc w:val="center"/>
        <w:rPr>
          <w:rFonts w:ascii="Times New Roman" w:hAnsi="Times New Roman" w:cs="Times New Roman"/>
          <w:sz w:val="24"/>
          <w:szCs w:val="24"/>
        </w:rPr>
      </w:pPr>
      <w:r w:rsidRPr="006731AC">
        <w:rPr>
          <w:rFonts w:ascii="Times New Roman" w:hAnsi="Times New Roman" w:cs="Times New Roman"/>
          <w:sz w:val="24"/>
          <w:szCs w:val="24"/>
        </w:rPr>
        <w:t>ИНФОРМАЦИЯ</w:t>
      </w:r>
    </w:p>
    <w:p w:rsidR="00095864" w:rsidRPr="006731AC" w:rsidRDefault="00095864" w:rsidP="00095864">
      <w:pPr>
        <w:pStyle w:val="ConsPlusTitle"/>
        <w:jc w:val="center"/>
        <w:rPr>
          <w:rFonts w:ascii="Times New Roman" w:hAnsi="Times New Roman" w:cs="Times New Roman"/>
          <w:sz w:val="24"/>
          <w:szCs w:val="24"/>
        </w:rPr>
      </w:pPr>
      <w:r w:rsidRPr="006731AC">
        <w:rPr>
          <w:rFonts w:ascii="Times New Roman" w:hAnsi="Times New Roman" w:cs="Times New Roman"/>
          <w:sz w:val="24"/>
          <w:szCs w:val="24"/>
        </w:rPr>
        <w:t>от 23 августа 2021 года</w:t>
      </w:r>
    </w:p>
    <w:p w:rsidR="00095864" w:rsidRPr="006731AC" w:rsidRDefault="00095864" w:rsidP="00095864">
      <w:pPr>
        <w:pStyle w:val="ConsPlusTitle"/>
        <w:jc w:val="center"/>
        <w:rPr>
          <w:rFonts w:ascii="Times New Roman" w:hAnsi="Times New Roman" w:cs="Times New Roman"/>
          <w:sz w:val="24"/>
          <w:szCs w:val="24"/>
        </w:rPr>
      </w:pPr>
    </w:p>
    <w:p w:rsidR="00095864" w:rsidRPr="006731AC" w:rsidRDefault="00095864" w:rsidP="00095864">
      <w:pPr>
        <w:pStyle w:val="ConsPlusTitle"/>
        <w:jc w:val="center"/>
        <w:rPr>
          <w:rFonts w:ascii="Times New Roman" w:hAnsi="Times New Roman" w:cs="Times New Roman"/>
          <w:sz w:val="24"/>
          <w:szCs w:val="24"/>
        </w:rPr>
      </w:pPr>
      <w:r w:rsidRPr="006731AC">
        <w:rPr>
          <w:rFonts w:ascii="Times New Roman" w:hAnsi="Times New Roman" w:cs="Times New Roman"/>
          <w:sz w:val="24"/>
          <w:szCs w:val="24"/>
        </w:rPr>
        <w:t>ГЛАВГОСЭКСПЕРТИЗА СОЗДАЛА ПОРТАЛ</w:t>
      </w:r>
    </w:p>
    <w:p w:rsidR="00095864" w:rsidRPr="006731AC" w:rsidRDefault="00095864" w:rsidP="00095864">
      <w:pPr>
        <w:pStyle w:val="ConsPlusTitle"/>
        <w:jc w:val="center"/>
        <w:rPr>
          <w:rFonts w:ascii="Times New Roman" w:hAnsi="Times New Roman" w:cs="Times New Roman"/>
          <w:sz w:val="24"/>
          <w:szCs w:val="24"/>
        </w:rPr>
      </w:pPr>
      <w:r w:rsidRPr="006731AC">
        <w:rPr>
          <w:rFonts w:ascii="Times New Roman" w:hAnsi="Times New Roman" w:cs="Times New Roman"/>
          <w:sz w:val="24"/>
          <w:szCs w:val="24"/>
        </w:rPr>
        <w:t>ПО ПОРЯДКУ ИЗМЕНЕНИЯ ЦЕНЫ КОНТРАКТА В СВЯЗИ С РОСТОМ</w:t>
      </w:r>
    </w:p>
    <w:p w:rsidR="00095864" w:rsidRPr="006731AC" w:rsidRDefault="00095864" w:rsidP="00095864">
      <w:pPr>
        <w:pStyle w:val="ConsPlusTitle"/>
        <w:jc w:val="center"/>
        <w:rPr>
          <w:rFonts w:ascii="Times New Roman" w:hAnsi="Times New Roman" w:cs="Times New Roman"/>
          <w:sz w:val="24"/>
          <w:szCs w:val="24"/>
        </w:rPr>
      </w:pPr>
      <w:r w:rsidRPr="006731AC">
        <w:rPr>
          <w:rFonts w:ascii="Times New Roman" w:hAnsi="Times New Roman" w:cs="Times New Roman"/>
          <w:sz w:val="24"/>
          <w:szCs w:val="24"/>
        </w:rPr>
        <w:t>СТОИМОСТИ СТРОИТЕЛЬНЫХ РЕСУРСОВ</w:t>
      </w:r>
    </w:p>
    <w:p w:rsidR="00095864" w:rsidRPr="006731AC" w:rsidRDefault="00095864" w:rsidP="00095864">
      <w:pPr>
        <w:pStyle w:val="ConsPlusNormal"/>
        <w:ind w:firstLine="540"/>
        <w:jc w:val="both"/>
        <w:rPr>
          <w:rFonts w:ascii="Times New Roman" w:hAnsi="Times New Roman" w:cs="Times New Roman"/>
          <w:sz w:val="24"/>
          <w:szCs w:val="24"/>
        </w:rPr>
      </w:pPr>
    </w:p>
    <w:p w:rsidR="00095864" w:rsidRPr="006731AC" w:rsidRDefault="00095864" w:rsidP="00095864">
      <w:pPr>
        <w:pStyle w:val="ConsPlusNormal"/>
        <w:ind w:firstLine="540"/>
        <w:jc w:val="both"/>
        <w:rPr>
          <w:rFonts w:ascii="Times New Roman" w:hAnsi="Times New Roman" w:cs="Times New Roman"/>
          <w:sz w:val="24"/>
          <w:szCs w:val="24"/>
        </w:rPr>
      </w:pPr>
      <w:r w:rsidRPr="006731AC">
        <w:rPr>
          <w:rFonts w:ascii="Times New Roman" w:hAnsi="Times New Roman" w:cs="Times New Roman"/>
          <w:sz w:val="24"/>
          <w:szCs w:val="24"/>
        </w:rPr>
        <w:t>На официальном сайте Федеральной государственной информационной системы ценообразования в строительстве (ФГИС ЦС) создан отдельный портал, на котором размещается информация о порядке изменения цены контракта в связи с ростом стоимости строительных ресурсов (https://fgiscs.minstroyrf.ru/#/1315).</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 xml:space="preserve">На ресурсе можно найти </w:t>
      </w:r>
      <w:hyperlink r:id="rId4" w:history="1">
        <w:r w:rsidRPr="006731AC">
          <w:rPr>
            <w:rFonts w:ascii="Times New Roman" w:hAnsi="Times New Roman" w:cs="Times New Roman"/>
            <w:color w:val="0000FF"/>
            <w:sz w:val="24"/>
            <w:szCs w:val="24"/>
          </w:rPr>
          <w:t>Постановление</w:t>
        </w:r>
      </w:hyperlink>
      <w:r w:rsidRPr="006731AC">
        <w:rPr>
          <w:rFonts w:ascii="Times New Roman" w:hAnsi="Times New Roman" w:cs="Times New Roman"/>
          <w:sz w:val="24"/>
          <w:szCs w:val="24"/>
        </w:rPr>
        <w:t xml:space="preserve"> Правительства РФ N 1315 "О внесении изменений в некоторые акты Правительства Российской Федерации" и приказ Минстроя России от 21 июля 2021 года N 500/пр.</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 xml:space="preserve">Портал также дает возможность ознакомиться с презентационными материалами для дополнительного информирования заинтересованных лиц и упрощения работы с нормативными правовыми документами, прочитать разъяснения по порядку проведения проверки достоверности определения сметной стоимости строительства объектов капитального строительства. Отдельно приводятся примеры (образцы) расчетов, выполненные в соответствии с требованиями </w:t>
      </w:r>
      <w:hyperlink r:id="rId5" w:history="1">
        <w:r w:rsidRPr="006731AC">
          <w:rPr>
            <w:rFonts w:ascii="Times New Roman" w:hAnsi="Times New Roman" w:cs="Times New Roman"/>
            <w:color w:val="0000FF"/>
            <w:sz w:val="24"/>
            <w:szCs w:val="24"/>
          </w:rPr>
          <w:t>Постановления</w:t>
        </w:r>
      </w:hyperlink>
      <w:r w:rsidRPr="006731AC">
        <w:rPr>
          <w:rFonts w:ascii="Times New Roman" w:hAnsi="Times New Roman" w:cs="Times New Roman"/>
          <w:sz w:val="24"/>
          <w:szCs w:val="24"/>
        </w:rPr>
        <w:t xml:space="preserve"> N 1315 и </w:t>
      </w:r>
      <w:hyperlink r:id="rId6" w:history="1">
        <w:r w:rsidRPr="006731AC">
          <w:rPr>
            <w:rFonts w:ascii="Times New Roman" w:hAnsi="Times New Roman" w:cs="Times New Roman"/>
            <w:color w:val="0000FF"/>
            <w:sz w:val="24"/>
            <w:szCs w:val="24"/>
          </w:rPr>
          <w:t>Приказа</w:t>
        </w:r>
      </w:hyperlink>
      <w:r w:rsidRPr="006731AC">
        <w:rPr>
          <w:rFonts w:ascii="Times New Roman" w:hAnsi="Times New Roman" w:cs="Times New Roman"/>
          <w:sz w:val="24"/>
          <w:szCs w:val="24"/>
        </w:rPr>
        <w:t xml:space="preserve"> N 500/пр.</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Ответы на типовые вопросы по данной тематике размещены в отдельном разделе, доступном по ссылке https://fgiscs.minstroyrf.ru/#/faq/category/19. Опубликовано около 40 ответов на вопросы, поступившие от органов исполнительной власти субъектов Российской Федерации.</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Кроме того, реализована возможность в случае необходимости обратиться за разъяснениями (задать вопрос) при отсутствии аналогичной проблематики в "Базе знаний".</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Информационные материалы, размещаемые на указанном портале, будут актуализироваться и дополняться на регулярной основе.</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 xml:space="preserve">Доступ к порталу, посвященному Порядку изменения цены контракта в связи с ростом стоимости строительных ресурсов дополнительно обеспечен из раздела "Важная информация" сайта </w:t>
      </w:r>
      <w:proofErr w:type="spellStart"/>
      <w:r w:rsidRPr="006731AC">
        <w:rPr>
          <w:rFonts w:ascii="Times New Roman" w:hAnsi="Times New Roman" w:cs="Times New Roman"/>
          <w:sz w:val="24"/>
          <w:szCs w:val="24"/>
        </w:rPr>
        <w:t>Главгосэкспертизы</w:t>
      </w:r>
      <w:proofErr w:type="spellEnd"/>
      <w:r w:rsidRPr="006731AC">
        <w:rPr>
          <w:rFonts w:ascii="Times New Roman" w:hAnsi="Times New Roman" w:cs="Times New Roman"/>
          <w:sz w:val="24"/>
          <w:szCs w:val="24"/>
        </w:rPr>
        <w:t>.</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 xml:space="preserve">Напомним, что в 2021 году существенно выросли цены на строительные ресурсы, что повлекло за собой серьезные последствия. В частности, невозможным стало исполнение значительной части строительных контрактов с твердой договорной ценой. 9 августа Председатель Правительства Российской Федерации Михаил </w:t>
      </w:r>
      <w:proofErr w:type="spellStart"/>
      <w:r w:rsidRPr="006731AC">
        <w:rPr>
          <w:rFonts w:ascii="Times New Roman" w:hAnsi="Times New Roman" w:cs="Times New Roman"/>
          <w:sz w:val="24"/>
          <w:szCs w:val="24"/>
        </w:rPr>
        <w:t>Мишустин</w:t>
      </w:r>
      <w:proofErr w:type="spellEnd"/>
      <w:r w:rsidRPr="006731AC">
        <w:rPr>
          <w:rFonts w:ascii="Times New Roman" w:hAnsi="Times New Roman" w:cs="Times New Roman"/>
          <w:sz w:val="24"/>
          <w:szCs w:val="24"/>
        </w:rPr>
        <w:t xml:space="preserve"> подписал </w:t>
      </w:r>
      <w:hyperlink r:id="rId7" w:history="1">
        <w:r w:rsidRPr="006731AC">
          <w:rPr>
            <w:rFonts w:ascii="Times New Roman" w:hAnsi="Times New Roman" w:cs="Times New Roman"/>
            <w:color w:val="0000FF"/>
            <w:sz w:val="24"/>
            <w:szCs w:val="24"/>
          </w:rPr>
          <w:t>Постановление</w:t>
        </w:r>
      </w:hyperlink>
      <w:r w:rsidRPr="006731AC">
        <w:rPr>
          <w:rFonts w:ascii="Times New Roman" w:hAnsi="Times New Roman" w:cs="Times New Roman"/>
          <w:sz w:val="24"/>
          <w:szCs w:val="24"/>
        </w:rPr>
        <w:t xml:space="preserve"> N 1315 "О внесении изменений в некоторые акты Правительства Российской Федерации", согласно которому заказчики смогут изменить условия заключенных контрактов.</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 xml:space="preserve">Теперь заказчики (перечень которых приведен в приложении к постановлению) могут изменить цену контракта на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заключенных в соответствии с Федеральным </w:t>
      </w:r>
      <w:hyperlink r:id="rId8" w:history="1">
        <w:r w:rsidRPr="006731AC">
          <w:rPr>
            <w:rFonts w:ascii="Times New Roman" w:hAnsi="Times New Roman" w:cs="Times New Roman"/>
            <w:color w:val="0000FF"/>
            <w:sz w:val="24"/>
            <w:szCs w:val="24"/>
          </w:rPr>
          <w:t>законом</w:t>
        </w:r>
      </w:hyperlink>
      <w:r w:rsidRPr="006731AC">
        <w:rPr>
          <w:rFonts w:ascii="Times New Roman" w:hAnsi="Times New Roman" w:cs="Times New Roman"/>
          <w:sz w:val="24"/>
          <w:szCs w:val="24"/>
        </w:rPr>
        <w:t xml:space="preserve"> N 44-ФЗ от 05.04.2013 "О внесении изменения в Федеральный закон "О контрактной системе в сфере закупок товаров, работ, услуг для обеспечения государственных и муниципальных нужд".</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Документ устанавливает, что заказчики могут изменить существенные условия контракта в случае, если:</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 контракт заключен до 1 июля 2021 года, и обязательства по нему на дату заключения соглашения об изменении условий контракта не исполнены;</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 физические объемы работ, конструктивные, организационно-технологические и другие решения, предусмотренные проектной документацией, не изменяются;</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 изменение существенных условий контракта осуществляется в пределах лимитов бюджетных обязательств и не приводит к увеличению срока исполнения контракта и (или) цены контракта более чем на 30%.</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 xml:space="preserve">Постановление также устанавливает, </w:t>
      </w:r>
      <w:proofErr w:type="gramStart"/>
      <w:r w:rsidRPr="006731AC">
        <w:rPr>
          <w:rFonts w:ascii="Times New Roman" w:hAnsi="Times New Roman" w:cs="Times New Roman"/>
          <w:sz w:val="24"/>
          <w:szCs w:val="24"/>
        </w:rPr>
        <w:t>что</w:t>
      </w:r>
      <w:proofErr w:type="gramEnd"/>
      <w:r w:rsidRPr="006731AC">
        <w:rPr>
          <w:rFonts w:ascii="Times New Roman" w:hAnsi="Times New Roman" w:cs="Times New Roman"/>
          <w:sz w:val="24"/>
          <w:szCs w:val="24"/>
        </w:rPr>
        <w:t xml:space="preserve"> если в результате изменения существенных условий контракта новая цена контракта превысит стоимость объекта капитального строительства, указанную в акте (решении) об осуществлении капитальных вложений, такое изменение (увеличение) осуществляется после принятия решения Правительства Российской Федерации об использовании бюджетных ассигнований резервного фонда Правительства Российской Федерации.</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 xml:space="preserve">В соответствии с </w:t>
      </w:r>
      <w:hyperlink r:id="rId9" w:history="1">
        <w:r w:rsidRPr="006731AC">
          <w:rPr>
            <w:rFonts w:ascii="Times New Roman" w:hAnsi="Times New Roman" w:cs="Times New Roman"/>
            <w:color w:val="0000FF"/>
            <w:sz w:val="24"/>
            <w:szCs w:val="24"/>
          </w:rPr>
          <w:t>Постановлением</w:t>
        </w:r>
      </w:hyperlink>
      <w:r w:rsidRPr="006731AC">
        <w:rPr>
          <w:rFonts w:ascii="Times New Roman" w:hAnsi="Times New Roman" w:cs="Times New Roman"/>
          <w:sz w:val="24"/>
          <w:szCs w:val="24"/>
        </w:rPr>
        <w:t xml:space="preserve"> N 1315 размер изменения (увеличения) цены контракта определяется в порядке, установленном приказом Минстроя России, а цены контракта, размер которой составляет или превышает 100 млн. рублей, - по результатам повторной государственной экспертизы проектной документации.</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 xml:space="preserve">Кроме того, высшим исполнительным органам государственной власти субъектов Российской Федерации, местным администрациям, а также юридическим лицам, осуществляющим закупки в соответствии с Федеральным </w:t>
      </w:r>
      <w:hyperlink r:id="rId10" w:history="1">
        <w:r w:rsidRPr="006731AC">
          <w:rPr>
            <w:rFonts w:ascii="Times New Roman" w:hAnsi="Times New Roman" w:cs="Times New Roman"/>
            <w:color w:val="0000FF"/>
            <w:sz w:val="24"/>
            <w:szCs w:val="24"/>
          </w:rPr>
          <w:t>законом</w:t>
        </w:r>
      </w:hyperlink>
      <w:r w:rsidRPr="006731AC">
        <w:rPr>
          <w:rFonts w:ascii="Times New Roman" w:hAnsi="Times New Roman" w:cs="Times New Roman"/>
          <w:sz w:val="24"/>
          <w:szCs w:val="24"/>
        </w:rPr>
        <w:t xml:space="preserve"> "О закупках товаров, работ, услуг отдельными видами юридических лиц" рекомендуется при изменении (увеличении) цены контракта учитывать положения </w:t>
      </w:r>
      <w:hyperlink r:id="rId11" w:history="1">
        <w:r w:rsidRPr="006731AC">
          <w:rPr>
            <w:rFonts w:ascii="Times New Roman" w:hAnsi="Times New Roman" w:cs="Times New Roman"/>
            <w:color w:val="0000FF"/>
            <w:sz w:val="24"/>
            <w:szCs w:val="24"/>
          </w:rPr>
          <w:t>Постановления</w:t>
        </w:r>
      </w:hyperlink>
      <w:r w:rsidRPr="006731AC">
        <w:rPr>
          <w:rFonts w:ascii="Times New Roman" w:hAnsi="Times New Roman" w:cs="Times New Roman"/>
          <w:sz w:val="24"/>
          <w:szCs w:val="24"/>
        </w:rPr>
        <w:t xml:space="preserve"> N 1315.</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 xml:space="preserve">Порядок определения размера изменения (увеличения) цены контракта по смете контракта установлен </w:t>
      </w:r>
      <w:hyperlink r:id="rId12" w:history="1">
        <w:r w:rsidRPr="006731AC">
          <w:rPr>
            <w:rFonts w:ascii="Times New Roman" w:hAnsi="Times New Roman" w:cs="Times New Roman"/>
            <w:color w:val="0000FF"/>
            <w:sz w:val="24"/>
            <w:szCs w:val="24"/>
          </w:rPr>
          <w:t>приказом</w:t>
        </w:r>
      </w:hyperlink>
      <w:r w:rsidRPr="006731AC">
        <w:rPr>
          <w:rFonts w:ascii="Times New Roman" w:hAnsi="Times New Roman" w:cs="Times New Roman"/>
          <w:sz w:val="24"/>
          <w:szCs w:val="24"/>
        </w:rPr>
        <w:t xml:space="preserve"> Минстроя России от 21 июля 2021 года N 500/пр. Данный приказ зарегистрирован Минюстом России и вступит в силу с 24 августа 2021 года.</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В соответствии с порядком, обоснованием существенного возрастания стоимости строительных ресурсов, оказывающего влияние на изменение цены контракта, является расчет, который подрядчик направляет заказчику. В зависимости от цены контракта, порядком предусмотрены несколько алгоритмов расчета.</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 xml:space="preserve">Первый алгоритм, для контрактов со стоимостью до 30 млн. рублей, предусматривает выполнение расчетов на основании величины возрастания стоимости </w:t>
      </w:r>
      <w:proofErr w:type="spellStart"/>
      <w:r w:rsidRPr="006731AC">
        <w:rPr>
          <w:rFonts w:ascii="Times New Roman" w:hAnsi="Times New Roman" w:cs="Times New Roman"/>
          <w:sz w:val="24"/>
          <w:szCs w:val="24"/>
        </w:rPr>
        <w:t>ценообразующих</w:t>
      </w:r>
      <w:proofErr w:type="spellEnd"/>
      <w:r w:rsidRPr="006731AC">
        <w:rPr>
          <w:rFonts w:ascii="Times New Roman" w:hAnsi="Times New Roman" w:cs="Times New Roman"/>
          <w:sz w:val="24"/>
          <w:szCs w:val="24"/>
        </w:rPr>
        <w:t xml:space="preserve"> строительных материалов и (или) оборудования, закупка которых еще не была произведена подрядчиком до даты проведения расчета, но осуществление которой необходимо для выполнения предусмотренных контрактом работ. Этот алгоритм позволяет определить разницу в стоимости строительных материалов и (или) оборудования, учтенных при формировании НМЦК и их стоимостью на дату выполнения расчетов. Алгоритм применяется для контрактов, где используется небольшое количество строительных ресурсов.</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 xml:space="preserve">Второй алгоритм - для контрактов от 30 до 100 млн. рублей - предусматривает </w:t>
      </w:r>
      <w:r w:rsidRPr="006731AC">
        <w:rPr>
          <w:rFonts w:ascii="Times New Roman" w:hAnsi="Times New Roman" w:cs="Times New Roman"/>
          <w:sz w:val="24"/>
          <w:szCs w:val="24"/>
        </w:rPr>
        <w:lastRenderedPageBreak/>
        <w:t>выполнение расчетов с использованием коэффициента корректировки цены контракта, рассчитанного на основании стоимости строительства, определенной с использованием ежеквартальных укрупненных индексов изменения сметной стоимости, сообщаемых Минстроем России. Такой алгоритм позволяет определить величину изменения цены контракта без пересчета всех строительных ресурсов, используемых при выполнении работ, значительно сокращает сроки выполнения расчета.</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Третий алгоритм - для контрактов от 100 млн. рублей и выше - аналогичен второму алгоритму, но предусматривает дополнительному проверку правильности определения достоверности сметной стоимости органами государственной экспертизы.</w:t>
      </w:r>
    </w:p>
    <w:p w:rsidR="00095864" w:rsidRPr="006731AC" w:rsidRDefault="00095864" w:rsidP="00095864">
      <w:pPr>
        <w:pStyle w:val="ConsPlusNormal"/>
        <w:spacing w:before="220"/>
        <w:ind w:firstLine="540"/>
        <w:jc w:val="both"/>
        <w:rPr>
          <w:rFonts w:ascii="Times New Roman" w:hAnsi="Times New Roman" w:cs="Times New Roman"/>
          <w:sz w:val="24"/>
          <w:szCs w:val="24"/>
        </w:rPr>
      </w:pPr>
      <w:r w:rsidRPr="006731AC">
        <w:rPr>
          <w:rFonts w:ascii="Times New Roman" w:hAnsi="Times New Roman" w:cs="Times New Roman"/>
          <w:sz w:val="24"/>
          <w:szCs w:val="24"/>
        </w:rPr>
        <w:t xml:space="preserve">Если у вас возникли вопросы о порядке расчетов увеличения цены контракта, </w:t>
      </w:r>
      <w:proofErr w:type="spellStart"/>
      <w:r w:rsidRPr="006731AC">
        <w:rPr>
          <w:rFonts w:ascii="Times New Roman" w:hAnsi="Times New Roman" w:cs="Times New Roman"/>
          <w:sz w:val="24"/>
          <w:szCs w:val="24"/>
        </w:rPr>
        <w:t>Главгосэкспертиза</w:t>
      </w:r>
      <w:proofErr w:type="spellEnd"/>
      <w:r w:rsidRPr="006731AC">
        <w:rPr>
          <w:rFonts w:ascii="Times New Roman" w:hAnsi="Times New Roman" w:cs="Times New Roman"/>
          <w:sz w:val="24"/>
          <w:szCs w:val="24"/>
        </w:rPr>
        <w:t xml:space="preserve"> России готова оказать необходимую консультационную помощь. Вопросы можно присылать по адресу: info@gge.ru.</w:t>
      </w:r>
    </w:p>
    <w:bookmarkEnd w:id="0"/>
    <w:p w:rsidR="00087EFD" w:rsidRPr="00A91060" w:rsidRDefault="006731AC">
      <w:pPr>
        <w:rPr>
          <w:rFonts w:ascii="Times New Roman" w:hAnsi="Times New Roman" w:cs="Times New Roman"/>
        </w:rPr>
      </w:pPr>
    </w:p>
    <w:sectPr w:rsidR="00087EFD" w:rsidRPr="00A91060" w:rsidSect="000C0EE8">
      <w:pgSz w:w="11905" w:h="16838"/>
      <w:pgMar w:top="1134" w:right="850" w:bottom="1134" w:left="1701"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397"/>
    <w:rsid w:val="00095864"/>
    <w:rsid w:val="001D7397"/>
    <w:rsid w:val="001F4501"/>
    <w:rsid w:val="006731AC"/>
    <w:rsid w:val="00770AE6"/>
    <w:rsid w:val="00A91060"/>
    <w:rsid w:val="00BC1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669710-2CBB-430B-9D62-D78407B05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9586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95864"/>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12AE05D3759F3633C0950FBA1E5A2BFDBFE816F1658F1D35A199104FFAB3EF55EF3E15C5F6A6ABF15DE444A457BV2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F12AE05D3759F3633C0950FBA1E5A2BFDBFF8A6D1F55F1D35A199104FFAB3EF54CF3B9505E6D74BF1ACB121B03E6CDE5F14D632B1449B06C7BV3L" TargetMode="External"/><Relationship Id="rId12" Type="http://schemas.openxmlformats.org/officeDocument/2006/relationships/hyperlink" Target="consultantplus://offline/ref=F12AE05D3759F3633C0950FBA1E5A2BFDBFF8A621155F1D35A199104FFAB3EF55EF3E15C5F6A6ABF15DE444A457BV2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F12AE05D3759F3633C0950FBA1E5A2BFDBFF8A621155F1D35A199104FFAB3EF55EF3E15C5F6A6ABF15DE444A457BV2L" TargetMode="External"/><Relationship Id="rId11" Type="http://schemas.openxmlformats.org/officeDocument/2006/relationships/hyperlink" Target="consultantplus://offline/ref=F12AE05D3759F3633C0950FBA1E5A2BFDBFF8A6D1F55F1D35A199104FFAB3EF55EF3E15C5F6A6ABF15DE444A457BV2L" TargetMode="External"/><Relationship Id="rId5" Type="http://schemas.openxmlformats.org/officeDocument/2006/relationships/hyperlink" Target="consultantplus://offline/ref=F12AE05D3759F3633C0950FBA1E5A2BFDBFF8A6D1F55F1D35A199104FFAB3EF55EF3E15C5F6A6ABF15DE444A457BV2L" TargetMode="External"/><Relationship Id="rId10" Type="http://schemas.openxmlformats.org/officeDocument/2006/relationships/hyperlink" Target="consultantplus://offline/ref=F12AE05D3759F3633C0950FBA1E5A2BFDBFE80631456F1D35A199104FFAB3EF55EF3E15C5F6A6ABF15DE444A457BV2L" TargetMode="External"/><Relationship Id="rId4" Type="http://schemas.openxmlformats.org/officeDocument/2006/relationships/hyperlink" Target="consultantplus://offline/ref=F12AE05D3759F3633C0950FBA1E5A2BFDBFF8A6D1F55F1D35A199104FFAB3EF54CF3B9505E6D74BF1ACB121B03E6CDE5F14D632B1449B06C7BV3L" TargetMode="External"/><Relationship Id="rId9" Type="http://schemas.openxmlformats.org/officeDocument/2006/relationships/hyperlink" Target="consultantplus://offline/ref=F12AE05D3759F3633C0950FBA1E5A2BFDBFF8A6D1F55F1D35A199104FFAB3EF55EF3E15C5F6A6ABF15DE444A457BV2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1204</Words>
  <Characters>6867</Characters>
  <Application>Microsoft Office Word</Application>
  <DocSecurity>0</DocSecurity>
  <Lines>57</Lines>
  <Paragraphs>16</Paragraphs>
  <ScaleCrop>false</ScaleCrop>
  <Company/>
  <LinksUpToDate>false</LinksUpToDate>
  <CharactersWithSpaces>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2021-09-16T11:27:00Z</dcterms:created>
  <dcterms:modified xsi:type="dcterms:W3CDTF">2021-09-17T11:27:00Z</dcterms:modified>
</cp:coreProperties>
</file>