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5AC0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14:paraId="355A3A5D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67D81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617DD5FE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67D81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33876886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6CC1A668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67D81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14:paraId="5C19D9CB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67D81">
        <w:rPr>
          <w:rFonts w:ascii="Calibri" w:eastAsia="Times New Roman" w:hAnsi="Calibri" w:cs="Calibri"/>
          <w:b/>
          <w:szCs w:val="20"/>
          <w:lang w:eastAsia="ru-RU"/>
        </w:rPr>
        <w:t>от 30 марта 2022 г. N 13257-МА/03</w:t>
      </w:r>
    </w:p>
    <w:p w14:paraId="66C51DE1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14:paraId="3318387A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В настоящий момент в Министерство строительства и жилищно-коммунального хозяйства Российской Федерации поступают сведения о технических сбоях в федеральной государственной информационной системе "Единый портал государственных и муниципальных услуг (функций)" (далее - ЕПГУ) в отношении предоставляемых Минстроем России государственных услуг по выдаче разрешения на строительство, внесению изменений в разрешение на строительство (в том числе в связи с продлением срока действия разрешения), по выдаче разрешения на ввод объекта в эксплуатацию.</w:t>
      </w:r>
    </w:p>
    <w:p w14:paraId="433B5DD6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 xml:space="preserve">В соответствии с </w:t>
      </w:r>
      <w:hyperlink r:id="rId4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постановления Правительства Российской Федерации от 4 июля 2017 г. N 788 "О направлении документов, необходимых для выдачи разрешения на строительство и разрешения на ввод в эксплуатацию, в электронной форме" (далее - Постановление) с 1 сентября 2017 г. документы, указанные в </w:t>
      </w:r>
      <w:hyperlink r:id="rId5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7 статьи 51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6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частях 3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7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4 статьи 55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Федерации, направляются в уполномоченные на выдачу разрешения на строительство и разрешения на ввод объекта в эксплуатацию федеральные органы исполнительной власти и организации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14:paraId="578BB973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 xml:space="preserve">Согласно </w:t>
      </w:r>
      <w:hyperlink r:id="rId8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пункту 23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Административного регламента Минстроя России по предоставлению государственной услуги по выдаче разрешений на строительство объектов капитального строительства, указанных в </w:t>
      </w:r>
      <w:hyperlink r:id="rId9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4 части 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10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1 части 6 статьи 51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(за исключением объектов капитального строительства, в отношении которых выдача разрешений на строительство возложена на иные федеральные органы исполнительной власти), утвержденного приказом Минстроя России от 17 июня 2020 г. N 323/</w:t>
      </w:r>
      <w:proofErr w:type="spellStart"/>
      <w:r w:rsidRPr="00A67D81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  <w:r w:rsidRPr="00A67D81">
        <w:rPr>
          <w:rFonts w:ascii="Calibri" w:eastAsia="Times New Roman" w:hAnsi="Calibri" w:cs="Calibri"/>
          <w:szCs w:val="20"/>
          <w:lang w:eastAsia="ru-RU"/>
        </w:rPr>
        <w:t xml:space="preserve">, в случае, установленном </w:t>
      </w:r>
      <w:hyperlink r:id="rId11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Постановления и (или) предусмотренном в </w:t>
      </w:r>
      <w:hyperlink r:id="rId12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подпункте 3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указанного пункта, документы, предусмотренные </w:t>
      </w:r>
      <w:hyperlink r:id="rId13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21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4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24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5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6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26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7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27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указанного административного регламента, представляются в Минстрой России в формате PDF в виде электронных копий (электронных образов) документов и прикрепляются к заявлению, подписанному усиленной электронной подписью заявителя.</w:t>
      </w:r>
    </w:p>
    <w:p w14:paraId="26566165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Следует отметить, при записи документов на электронный носитель рекомендуется проверить наличие заявления, подписанного усиленной электронной подписью заявителя.</w:t>
      </w:r>
    </w:p>
    <w:p w14:paraId="5AE339C1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 xml:space="preserve">Таким образом, в случае отсутствия возможности направления в Минстрой России документов, указанных в </w:t>
      </w:r>
      <w:hyperlink r:id="rId18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21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9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24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20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21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26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22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27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вышеуказанного административного регламента, в электронной форме с использованием ЕПГУ, до момента восстановления работоспособности ЕПГУ допускается представление документов непосредственно в Минстрой России на электронном носителе. Следует отметить, представление документов с использованием ссылок на файловые хранилища, а также с использованием формы "Обратная связь" на официальном сайте Минстроя России в информационно-телекоммуникационной сети "Интернет" не допускается.</w:t>
      </w:r>
    </w:p>
    <w:p w14:paraId="5A2B87B0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 xml:space="preserve">В части направления документов с целью получения разрешения на ввод объекта в эксплуатацию </w:t>
      </w:r>
      <w:r w:rsidRPr="00A67D81">
        <w:rPr>
          <w:rFonts w:ascii="Calibri" w:eastAsia="Times New Roman" w:hAnsi="Calibri" w:cs="Calibri"/>
          <w:szCs w:val="20"/>
          <w:lang w:eastAsia="ru-RU"/>
        </w:rPr>
        <w:lastRenderedPageBreak/>
        <w:t xml:space="preserve">обращаем внимание, что в соответствии с </w:t>
      </w:r>
      <w:hyperlink r:id="rId23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24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Административного регламента Минстроя России по выдаче разрешений на ввод в эксплуатацию объектов капитального строительства, указанных в </w:t>
      </w:r>
      <w:hyperlink r:id="rId24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4 части 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25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1 части 6 статьи 51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(за исключением объектов капитального строительства, в отношении которых выдача разрешений на строительство возложена на иные федеральные органы исполнительной власти), утвержденного приказом Минстроя России от 17 июня 2020 г. N 322/</w:t>
      </w:r>
      <w:proofErr w:type="spellStart"/>
      <w:r w:rsidRPr="00A67D81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  <w:r w:rsidRPr="00A67D81">
        <w:rPr>
          <w:rFonts w:ascii="Calibri" w:eastAsia="Times New Roman" w:hAnsi="Calibri" w:cs="Calibri"/>
          <w:szCs w:val="20"/>
          <w:lang w:eastAsia="ru-RU"/>
        </w:rPr>
        <w:t xml:space="preserve">, в случае, установленном </w:t>
      </w:r>
      <w:hyperlink r:id="rId26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Постановления, документы, предусмотренные </w:t>
      </w:r>
      <w:hyperlink r:id="rId27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19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28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25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указанного административного регламента, представляются в Минстрой России в электронной форме с использованием ЕПГУ.</w:t>
      </w:r>
    </w:p>
    <w:p w14:paraId="53015E54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С учетом изложенного, направление заявления и документов с целью получения разрешения на ввод объекта в эксплуатацию в электронной форме предусмотрено исключительно с использованием ЕПГУ, за исключением случая,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на бумажном носителе.</w:t>
      </w:r>
    </w:p>
    <w:p w14:paraId="768C8BDD" w14:textId="77777777" w:rsidR="00A67D81" w:rsidRPr="00A67D81" w:rsidRDefault="00A67D81" w:rsidP="00A67D8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 xml:space="preserve">Следует отметить, </w:t>
      </w:r>
      <w:hyperlink r:id="rId29" w:history="1">
        <w:r w:rsidRPr="00A67D81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"л" пункта 2</w:t>
        </w:r>
      </w:hyperlink>
      <w:r w:rsidRPr="00A67D81">
        <w:rPr>
          <w:rFonts w:ascii="Calibri" w:eastAsia="Times New Roman" w:hAnsi="Calibri" w:cs="Calibri"/>
          <w:szCs w:val="20"/>
          <w:lang w:eastAsia="ru-RU"/>
        </w:rPr>
        <w:t xml:space="preserve"> постановления Правительства Российской Федерации от 5 марта 2007 г. N 145 "О порядке организации и проведения государственной экспертизы проектной документации и результатов инженерных изысканий" установлено, что с 1 января 2017 г. проектная документация и (или) результаты инженерных изысканий,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представляются в государственное учреждение, подведомственное Минстрою России, а также в уполномоченные на проведение такой государственной экспертизы органы исполнительной власти субъектов Российской Федерации или подведомственные этим органам государственные учреждения в электронной форме, за исключением случаев, когда проектная документация и (или) результаты инженерных изысканий содержат сведения, составляющие государственную тайну.</w:t>
      </w:r>
    </w:p>
    <w:p w14:paraId="08DE84D7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B9AE0C7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Заместитель директора Департамента</w:t>
      </w:r>
    </w:p>
    <w:p w14:paraId="5FAE26BB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разрешительной деятельности</w:t>
      </w:r>
    </w:p>
    <w:p w14:paraId="3710B81D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и межведомственного взаимодействия</w:t>
      </w:r>
    </w:p>
    <w:p w14:paraId="177404C2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67D81">
        <w:rPr>
          <w:rFonts w:ascii="Calibri" w:eastAsia="Times New Roman" w:hAnsi="Calibri" w:cs="Calibri"/>
          <w:szCs w:val="20"/>
          <w:lang w:eastAsia="ru-RU"/>
        </w:rPr>
        <w:t>М.В.АНДРЕЯНОВ</w:t>
      </w:r>
    </w:p>
    <w:p w14:paraId="58E7403F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A988C73" w14:textId="77777777" w:rsidR="00A67D81" w:rsidRPr="00A67D81" w:rsidRDefault="00A67D81" w:rsidP="00A67D8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50F045" w14:textId="77777777" w:rsidR="00A67D81" w:rsidRPr="00A67D81" w:rsidRDefault="00A67D81" w:rsidP="00A67D81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1A2FFC66" w14:textId="77777777" w:rsidR="00087EFD" w:rsidRDefault="00A67D81"/>
    <w:sectPr w:rsidR="00087EFD" w:rsidSect="007E5E7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E29"/>
    <w:rsid w:val="001F4501"/>
    <w:rsid w:val="00A67D81"/>
    <w:rsid w:val="00B84031"/>
    <w:rsid w:val="00BC1D5D"/>
    <w:rsid w:val="00F2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D36DF-17FC-467D-9FAF-90CC7D36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90A9E46730A211C8B27817A0CACEEC554F49A4E1A10176741557C685CEA566768EBCA56FF0D5AA090F3BD5BFF692FBCC223DD187399C85i0v9J" TargetMode="External"/><Relationship Id="rId13" Type="http://schemas.openxmlformats.org/officeDocument/2006/relationships/hyperlink" Target="consultantplus://offline/ref=6F90A9E46730A211C8B27817A0CACEEC554F49A4E1A10176741557C685CEA566768EBCA56FF0D5A5040F3BD5BFF692FBCC223DD187399C85i0v9J" TargetMode="External"/><Relationship Id="rId18" Type="http://schemas.openxmlformats.org/officeDocument/2006/relationships/hyperlink" Target="consultantplus://offline/ref=6F90A9E46730A211C8B27817A0CACEEC554F49A4E1A10176741557C685CEA566768EBCA56FF0D5A5040F3BD5BFF692FBCC223DD187399C85i0v9J" TargetMode="External"/><Relationship Id="rId26" Type="http://schemas.openxmlformats.org/officeDocument/2006/relationships/hyperlink" Target="consultantplus://offline/ref=6F90A9E46730A211C8B27817A0CACEEC544B49A9EDA30176741557C685CEA566768EBCA56FF0D5A2080F3BD5BFF692FBCC223DD187399C85i0v9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F90A9E46730A211C8B27817A0CACEEC554F49A4E1A10176741557C685CEA566768EBCA56FF0D5AB080F3BD5BFF692FBCC223DD187399C85i0v9J" TargetMode="External"/><Relationship Id="rId7" Type="http://schemas.openxmlformats.org/officeDocument/2006/relationships/hyperlink" Target="consultantplus://offline/ref=6F90A9E46730A211C8B27817A0CACEEC554344A9EBA20176741557C685CEA566768EBCA56FF0DDAB0E0F3BD5BFF692FBCC223DD187399C85i0v9J" TargetMode="External"/><Relationship Id="rId12" Type="http://schemas.openxmlformats.org/officeDocument/2006/relationships/hyperlink" Target="consultantplus://offline/ref=6F90A9E46730A211C8B27817A0CACEEC554F49A4E1A10176741557C685CEA566768EBCA56FF0D5AA0A0F3BD5BFF692FBCC223DD187399C85i0v9J" TargetMode="External"/><Relationship Id="rId17" Type="http://schemas.openxmlformats.org/officeDocument/2006/relationships/hyperlink" Target="consultantplus://offline/ref=6F90A9E46730A211C8B27817A0CACEEC554F49A4E1A10176741557C685CEA566768EBCA56FF0D5AB0A0F3BD5BFF692FBCC223DD187399C85i0v9J" TargetMode="External"/><Relationship Id="rId25" Type="http://schemas.openxmlformats.org/officeDocument/2006/relationships/hyperlink" Target="consultantplus://offline/ref=6F90A9E46730A211C8B27817A0CACEEC554344A9EBA20176741557C685CEA566768EBCA66AF3D4A959552BD1F6A39BE5C83823D79939i9vE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F90A9E46730A211C8B27817A0CACEEC554F49A4E1A10176741557C685CEA566768EBCA56FF0D5AB080F3BD5BFF692FBCC223DD187399C85i0v9J" TargetMode="External"/><Relationship Id="rId20" Type="http://schemas.openxmlformats.org/officeDocument/2006/relationships/hyperlink" Target="consultantplus://offline/ref=6F90A9E46730A211C8B27817A0CACEEC554F49A4E1A10176741557C685CEA566768EBCA56FF0D5AB090F3BD5BFF692FBCC223DD187399C85i0v9J" TargetMode="External"/><Relationship Id="rId29" Type="http://schemas.openxmlformats.org/officeDocument/2006/relationships/hyperlink" Target="consultantplus://offline/ref=6F90A9E46730A211C8B27817A0CACEEC524B42ABE8A40176741557C685CEA566768EBCA26EFB81F349516284FFBD9FFFD63E3DD7i9vB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F90A9E46730A211C8B27817A0CACEEC554344A9EBA20176741557C685CEA566768EBCA668F8DEF65C403A89FBA781FBCC223FD59Bi3v9J" TargetMode="External"/><Relationship Id="rId11" Type="http://schemas.openxmlformats.org/officeDocument/2006/relationships/hyperlink" Target="consultantplus://offline/ref=6F90A9E46730A211C8B27817A0CACEEC544B49A9EDA30176741557C685CEA566768EBCA56FF0D5A2080F3BD5BFF692FBCC223DD187399C85i0v9J" TargetMode="External"/><Relationship Id="rId24" Type="http://schemas.openxmlformats.org/officeDocument/2006/relationships/hyperlink" Target="consultantplus://offline/ref=6F90A9E46730A211C8B27817A0CACEEC554344A9EBA20176741557C685CEA566768EBCA667F6D6A959552BD1F6A39BE5C83823D79939i9vEJ" TargetMode="External"/><Relationship Id="rId5" Type="http://schemas.openxmlformats.org/officeDocument/2006/relationships/hyperlink" Target="consultantplus://offline/ref=6F90A9E46730A211C8B27817A0CACEEC554344A9EBA20176741557C685CEA566768EBCA768F4D7A959552BD1F6A39BE5C83823D79939i9vEJ" TargetMode="External"/><Relationship Id="rId15" Type="http://schemas.openxmlformats.org/officeDocument/2006/relationships/hyperlink" Target="consultantplus://offline/ref=6F90A9E46730A211C8B27817A0CACEEC554F49A4E1A10176741557C685CEA566768EBCA56FF0D5AB090F3BD5BFF692FBCC223DD187399C85i0v9J" TargetMode="External"/><Relationship Id="rId23" Type="http://schemas.openxmlformats.org/officeDocument/2006/relationships/hyperlink" Target="consultantplus://offline/ref=6F90A9E46730A211C8B27817A0CACEEC554F49A4E1A10176741557C685CEA566768EBCA56FF0D5AA040F3BD5BFF692FBCC223DD187399C85i0v9J" TargetMode="External"/><Relationship Id="rId28" Type="http://schemas.openxmlformats.org/officeDocument/2006/relationships/hyperlink" Target="consultantplus://offline/ref=6F90A9E46730A211C8B27817A0CACEEC554F49A4E1A10176741557C685CEA566768EBCA56FF0D5AB090F3BD5BFF692FBCC223DD187399C85i0v9J" TargetMode="External"/><Relationship Id="rId10" Type="http://schemas.openxmlformats.org/officeDocument/2006/relationships/hyperlink" Target="consultantplus://offline/ref=6F90A9E46730A211C8B27817A0CACEEC554344A9EBA20176741557C685CEA566768EBCA66AF3D4A959552BD1F6A39BE5C83823D79939i9vEJ" TargetMode="External"/><Relationship Id="rId19" Type="http://schemas.openxmlformats.org/officeDocument/2006/relationships/hyperlink" Target="consultantplus://offline/ref=6F90A9E46730A211C8B27817A0CACEEC554F49A4E1A10176741557C685CEA566768EBCA56FF0D5AA040F3BD5BFF692FBCC223DD187399C85i0v9J" TargetMode="External"/><Relationship Id="rId31" Type="http://schemas.openxmlformats.org/officeDocument/2006/relationships/theme" Target="theme/theme1.xml"/><Relationship Id="rId4" Type="http://schemas.openxmlformats.org/officeDocument/2006/relationships/hyperlink" Target="consultantplus://offline/ref=6F90A9E46730A211C8B27817A0CACEEC544B49A9EDA30176741557C685CEA566768EBCA56FF0D5A2080F3BD5BFF692FBCC223DD187399C85i0v9J" TargetMode="External"/><Relationship Id="rId9" Type="http://schemas.openxmlformats.org/officeDocument/2006/relationships/hyperlink" Target="consultantplus://offline/ref=6F90A9E46730A211C8B27817A0CACEEC554344A9EBA20176741557C685CEA566768EBCA667F6D6A959552BD1F6A39BE5C83823D79939i9vEJ" TargetMode="External"/><Relationship Id="rId14" Type="http://schemas.openxmlformats.org/officeDocument/2006/relationships/hyperlink" Target="consultantplus://offline/ref=6F90A9E46730A211C8B27817A0CACEEC554F49A4E1A10176741557C685CEA566768EBCA56FF0D5AA040F3BD5BFF692FBCC223DD187399C85i0v9J" TargetMode="External"/><Relationship Id="rId22" Type="http://schemas.openxmlformats.org/officeDocument/2006/relationships/hyperlink" Target="consultantplus://offline/ref=6F90A9E46730A211C8B27817A0CACEEC554F49A4E1A10176741557C685CEA566768EBCA56FF0D5AB0A0F3BD5BFF692FBCC223DD187399C85i0v9J" TargetMode="External"/><Relationship Id="rId27" Type="http://schemas.openxmlformats.org/officeDocument/2006/relationships/hyperlink" Target="consultantplus://offline/ref=6F90A9E46730A211C8B27817A0CACEEC554F49A4E1A10176741557C685CEA566768EBCA56FF0D5A50B0F3BD5BFF692FBCC223DD187399C85i0v9J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1483</Words>
  <Characters>8455</Characters>
  <Application>Microsoft Office Word</Application>
  <DocSecurity>0</DocSecurity>
  <Lines>70</Lines>
  <Paragraphs>19</Paragraphs>
  <ScaleCrop>false</ScaleCrop>
  <Company/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2022-04-04T09:47:00Z</dcterms:created>
  <dcterms:modified xsi:type="dcterms:W3CDTF">2022-04-04T09:47:00Z</dcterms:modified>
</cp:coreProperties>
</file>