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3092F">
        <w:rPr>
          <w:rFonts w:ascii="Times New Roman" w:hAnsi="Times New Roman" w:cs="Times New Roman"/>
          <w:sz w:val="24"/>
          <w:szCs w:val="24"/>
        </w:rPr>
        <w:t>МИНИСТЕРСТВО СТРОИТЕЛЬСТВА И ЖИЛИЩНО-КОММУНАЛЬНОГО</w:t>
      </w: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ХОЗЯЙСТВА РОССИЙСКОЙ ФЕДЕРАЦИИ</w:t>
      </w: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ФЕДЕРАЛЬНОЕ АВТОНОМНОЕ УЧРЕЖДЕНИЕ</w:t>
      </w: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"ГЛАВНОЕ УПРАВЛЕНИЕ ГОСУДАРСТВЕННОЙ ЭКСПЕРТИЗЫ"</w:t>
      </w: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ПИСЬМО</w:t>
      </w:r>
    </w:p>
    <w:p w:rsidR="00CF5A4C" w:rsidRPr="0053092F" w:rsidRDefault="00CF5A4C" w:rsidP="00CF5A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от 27 августа 2021 г. N 01-01-17/13107-СЛ</w:t>
      </w:r>
    </w:p>
    <w:p w:rsidR="00CF5A4C" w:rsidRPr="0053092F" w:rsidRDefault="00CF5A4C" w:rsidP="00CF5A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4C" w:rsidRPr="0053092F" w:rsidRDefault="00CF5A4C" w:rsidP="00CF5A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ФАУ "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Главгосэкспертиза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России", рассмотрев обращение, сообщает следующее.</w:t>
      </w:r>
    </w:p>
    <w:p w:rsidR="00CF5A4C" w:rsidRPr="0053092F" w:rsidRDefault="00CF5A4C" w:rsidP="00CF5A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 xml:space="preserve">Определение сметной стоимости строительства на этапе архитектурно-строительного проектирования по объектам, финансируемым в порядке, установленном </w:t>
      </w:r>
      <w:hyperlink r:id="rId4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частью 1 статьи 8.3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осуществляется с обязательным применением сметных нормативов, сведения о которых включены в федеральный реестр сметных нормативов (далее - ФРСН), и сметных цен строительных ресурсов.</w:t>
      </w:r>
    </w:p>
    <w:p w:rsidR="00CF5A4C" w:rsidRPr="0053092F" w:rsidRDefault="00CF5A4C" w:rsidP="00CF5A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</w:t>
      </w:r>
      <w:hyperlink r:id="rId5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Методики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(далее - Методика N 812/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 25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), и </w:t>
      </w:r>
      <w:hyperlink r:id="rId7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Методики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11.12.2020 N 774/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(далее - Методика N 774/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 16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), в случае отсутствия сметных норм на ремонтно-строительные работы (далее - 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ГЭСНр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>) при определении сметной стоимости работ по капитальному ремонту, аналогичных технологическим процессам, выполняемым при новом строительстве, с использованием сметных норм на строительные работы (далее - ГЭСН), к которым в соответствии с положениями сметных нормативов, включенных в ФРСН, применяются повышающие коэффициенты, учитывающие увеличение затрат на оплату труда, к нормативам накладных расходов и сметной прибыли для соответствующих ГЭСН по отдельным позициям локального сметного расчета (сметы) применяются коэффициенты 0,9 и 0,85 соответственно.</w:t>
      </w:r>
    </w:p>
    <w:p w:rsidR="00CF5A4C" w:rsidRPr="0053092F" w:rsidRDefault="00CF5A4C" w:rsidP="00CF5A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9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пункту 26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812/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при определении сметной стоимости работ по капитальному ремонту сетей инженерно-технического обеспечения коэффициент 0,9 не применяется.</w:t>
      </w:r>
    </w:p>
    <w:p w:rsidR="00CF5A4C" w:rsidRPr="0053092F" w:rsidRDefault="00CF5A4C" w:rsidP="00CF5A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 xml:space="preserve">Учитывая изложенное, коэффициенты, указанные в </w:t>
      </w:r>
      <w:hyperlink r:id="rId10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пункте 25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812/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пункте 16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774/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, применяются при определении сметной стоимости работ по капитальному ремонту, аналогичных технологическим процессам, выполняемым при новом строительстве, и в случае когда сметная стоимость таких работ определяется с использованием ГЭСН (при отсутствии соответствующих 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ГЭСНр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), к которым в соответствии с </w:t>
      </w:r>
      <w:hyperlink r:id="rId12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подпунктом "б" пункта 58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Минстроя России от 04.08.2020 N 421/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(далее - Методика N 421/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>), применяются повышающие коэффициенты.</w:t>
      </w:r>
    </w:p>
    <w:p w:rsidR="00CF5A4C" w:rsidRPr="0053092F" w:rsidRDefault="00CF5A4C" w:rsidP="00CF5A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 xml:space="preserve">Кроме того, в соответствии с </w:t>
      </w:r>
      <w:hyperlink r:id="rId13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пунктом 59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421/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коэффициенты, указанные </w:t>
      </w:r>
      <w:r w:rsidRPr="0053092F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hyperlink r:id="rId14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подпункте "б" пункта 58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421/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, не применяются на работы по разборке (демонтажу) строительных конструкций, систем и сетей инженерно-технического обеспечения, сметная стоимость которых определена с использованием сметных норм и расценок по разборке (демонтажу), включенных в ГЭСН </w:t>
      </w:r>
      <w:hyperlink r:id="rId15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(подпункт "в")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, на работы по разборке (демонтажу) строительных конструкций, систем и сетей инженерно-технического обеспечения в случае полной разборки (демонтажа) указанных конструкций, систем и сетей, сметная стоимость которых определена по сметным нормам и расценкам на устройство (монтаж) ГЭСН с применением понижающих коэффициентов на разборку (демонтаж) </w:t>
      </w:r>
      <w:hyperlink r:id="rId16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(подпункт "г")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, а также в случае невыполнения условий, приведенных в </w:t>
      </w:r>
      <w:hyperlink r:id="rId17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пункте 60</w:t>
        </w:r>
      </w:hyperlink>
      <w:r w:rsidRPr="0053092F">
        <w:rPr>
          <w:rFonts w:ascii="Times New Roman" w:hAnsi="Times New Roman" w:cs="Times New Roman"/>
          <w:sz w:val="24"/>
          <w:szCs w:val="24"/>
        </w:rPr>
        <w:t xml:space="preserve"> Методики N 421/</w:t>
      </w:r>
      <w:proofErr w:type="spellStart"/>
      <w:r w:rsidRPr="0053092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53092F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53092F">
          <w:rPr>
            <w:rFonts w:ascii="Times New Roman" w:hAnsi="Times New Roman" w:cs="Times New Roman"/>
            <w:color w:val="0000FF"/>
            <w:sz w:val="24"/>
            <w:szCs w:val="24"/>
          </w:rPr>
          <w:t>(подпункт "е")</w:t>
        </w:r>
      </w:hyperlink>
      <w:r w:rsidRPr="0053092F">
        <w:rPr>
          <w:rFonts w:ascii="Times New Roman" w:hAnsi="Times New Roman" w:cs="Times New Roman"/>
          <w:sz w:val="24"/>
          <w:szCs w:val="24"/>
        </w:rPr>
        <w:t>.</w:t>
      </w:r>
    </w:p>
    <w:p w:rsidR="00CF5A4C" w:rsidRPr="0053092F" w:rsidRDefault="00CF5A4C" w:rsidP="00CF5A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4C" w:rsidRPr="0053092F" w:rsidRDefault="00CF5A4C" w:rsidP="00CF5A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3092F">
        <w:rPr>
          <w:rFonts w:ascii="Times New Roman" w:hAnsi="Times New Roman" w:cs="Times New Roman"/>
          <w:sz w:val="24"/>
          <w:szCs w:val="24"/>
        </w:rPr>
        <w:t>С.В.ЛАХАЕВ</w:t>
      </w:r>
    </w:p>
    <w:bookmarkEnd w:id="0"/>
    <w:p w:rsidR="00087EFD" w:rsidRDefault="0053092F"/>
    <w:sectPr w:rsidR="00087EFD" w:rsidSect="000C0EE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E6F"/>
    <w:rsid w:val="001F4501"/>
    <w:rsid w:val="00325E6F"/>
    <w:rsid w:val="003539AE"/>
    <w:rsid w:val="0053092F"/>
    <w:rsid w:val="00BC1D5D"/>
    <w:rsid w:val="00C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211BF-940D-463D-B33B-5E9C5E98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5A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5A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18F1ACCD75C7FBE2B6CD34020C99F5E3D1E85E355AA403F95849BB680971B0CF3B7FA6CD3FE324B125BA1B6FA942EAE143031309DEEBE9n4W6L" TargetMode="External"/><Relationship Id="rId13" Type="http://schemas.openxmlformats.org/officeDocument/2006/relationships/hyperlink" Target="consultantplus://offline/ref=1518F1ACCD75C7FBE2B6CD34020C99F5E3D0EC5F355CA403F95849BB680971B0CF3B7FA6CD3FE226B425BA1B6FA942EAE143031309DEEBE9n4W6L" TargetMode="External"/><Relationship Id="rId18" Type="http://schemas.openxmlformats.org/officeDocument/2006/relationships/hyperlink" Target="consultantplus://offline/ref=1518F1ACCD75C7FBE2B6CD34020C99F5E3D0EC5F355CA403F95849BB680971B0CF3B7FA6CD3FE226BE25BA1B6FA942EAE143031309DEEBE9n4W6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518F1ACCD75C7FBE2B6CD34020C99F5E3D1E85E355AA403F95849BB680971B0CF3B7FA6CD3FE322BE25BA1B6FA942EAE143031309DEEBE9n4W6L" TargetMode="External"/><Relationship Id="rId12" Type="http://schemas.openxmlformats.org/officeDocument/2006/relationships/hyperlink" Target="consultantplus://offline/ref=1518F1ACCD75C7FBE2B6CD34020C99F5E3D0EC5F355CA403F95849BB680971B0CF3B7FA6CD3FE226B525BA1B6FA942EAE143031309DEEBE9n4W6L" TargetMode="External"/><Relationship Id="rId17" Type="http://schemas.openxmlformats.org/officeDocument/2006/relationships/hyperlink" Target="consultantplus://offline/ref=1518F1ACCD75C7FBE2B6CD34020C99F5E3D0EC5F355CA403F95849BB680971B0CF3B7FA6CD3FE227B725BA1B6FA942EAE143031309DEEBE9n4W6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518F1ACCD75C7FBE2B6CD34020C99F5E3D0EC5F355CA403F95849BB680971B0CF3B7FA6CD3FE226B025BA1B6FA942EAE143031309DEEBE9n4W6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518F1ACCD75C7FBE2B6CD34020C99F5E3DEEE53345EA403F95849BB680971B0CF3B7FA6CD3FE224B125BA1B6FA942EAE143031309DEEBE9n4W6L" TargetMode="External"/><Relationship Id="rId11" Type="http://schemas.openxmlformats.org/officeDocument/2006/relationships/hyperlink" Target="consultantplus://offline/ref=1518F1ACCD75C7FBE2B6CD34020C99F5E3D1E85E355AA403F95849BB680971B0CF3B7FA6CD3FE324B125BA1B6FA942EAE143031309DEEBE9n4W6L" TargetMode="External"/><Relationship Id="rId5" Type="http://schemas.openxmlformats.org/officeDocument/2006/relationships/hyperlink" Target="consultantplus://offline/ref=1518F1ACCD75C7FBE2B6CD34020C99F5E3DEEE53345EA403F95849BB680971B0CF3B7FA6CD3FE322BE25BA1B6FA942EAE143031309DEEBE9n4W6L" TargetMode="External"/><Relationship Id="rId15" Type="http://schemas.openxmlformats.org/officeDocument/2006/relationships/hyperlink" Target="consultantplus://offline/ref=1518F1ACCD75C7FBE2B6CD34020C99F5E3D0EC5F355CA403F95849BB680971B0CF3B7FA6CD3FE226B125BA1B6FA942EAE143031309DEEBE9n4W6L" TargetMode="External"/><Relationship Id="rId10" Type="http://schemas.openxmlformats.org/officeDocument/2006/relationships/hyperlink" Target="consultantplus://offline/ref=1518F1ACCD75C7FBE2B6CD34020C99F5E3DEEE53345EA403F95849BB680971B0CF3B7FA6CD3FE224B125BA1B6FA942EAE143031309DEEBE9n4W6L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1518F1ACCD75C7FBE2B6CD34020C99F5E3DEE7523958A403F95849BB680971B0CF3B7FA4CD3BE729E37FAA1F26FD49F5E7541D1817DEnEWAL" TargetMode="External"/><Relationship Id="rId9" Type="http://schemas.openxmlformats.org/officeDocument/2006/relationships/hyperlink" Target="consultantplus://offline/ref=1518F1ACCD75C7FBE2B6CD34020C99F5E3DEEE53345EA403F95849BB680971B0CF3B7FA6CD3FE224B025BA1B6FA942EAE143031309DEEBE9n4W6L" TargetMode="External"/><Relationship Id="rId14" Type="http://schemas.openxmlformats.org/officeDocument/2006/relationships/hyperlink" Target="consultantplus://offline/ref=1518F1ACCD75C7FBE2B6CD34020C99F5E3D0EC5F355CA403F95849BB680971B0CF3B7FA6CD3FE226B525BA1B6FA942EAE143031309DEEBE9n4W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934</Words>
  <Characters>5326</Characters>
  <Application>Microsoft Office Word</Application>
  <DocSecurity>0</DocSecurity>
  <Lines>44</Lines>
  <Paragraphs>12</Paragraphs>
  <ScaleCrop>false</ScaleCrop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2021-09-16T11:23:00Z</dcterms:created>
  <dcterms:modified xsi:type="dcterms:W3CDTF">2021-09-17T11:12:00Z</dcterms:modified>
</cp:coreProperties>
</file>