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7BD" w:rsidRPr="008407BD" w:rsidRDefault="008407BD" w:rsidP="008407BD">
      <w:pPr>
        <w:pStyle w:val="ConsPlusTitle"/>
        <w:jc w:val="center"/>
        <w:rPr>
          <w:rFonts w:ascii="Times New Roman" w:hAnsi="Times New Roman" w:cs="Times New Roman"/>
          <w:sz w:val="21"/>
          <w:szCs w:val="21"/>
        </w:rPr>
      </w:pPr>
      <w:r w:rsidRPr="008407BD">
        <w:rPr>
          <w:rFonts w:ascii="Times New Roman" w:hAnsi="Times New Roman" w:cs="Times New Roman"/>
          <w:sz w:val="21"/>
          <w:szCs w:val="21"/>
        </w:rPr>
        <w:t>МИНИСТЕРСТВО СТРОИТЕЛЬСТВА И ЖИЛИЩНО-КОММУНАЛЬНОГО</w:t>
      </w:r>
    </w:p>
    <w:p w:rsidR="008407BD" w:rsidRPr="008407BD" w:rsidRDefault="008407BD" w:rsidP="008407BD">
      <w:pPr>
        <w:pStyle w:val="ConsPlusTitle"/>
        <w:jc w:val="center"/>
        <w:rPr>
          <w:rFonts w:ascii="Times New Roman" w:hAnsi="Times New Roman" w:cs="Times New Roman"/>
          <w:sz w:val="21"/>
          <w:szCs w:val="21"/>
        </w:rPr>
      </w:pPr>
      <w:r w:rsidRPr="008407BD">
        <w:rPr>
          <w:rFonts w:ascii="Times New Roman" w:hAnsi="Times New Roman" w:cs="Times New Roman"/>
          <w:sz w:val="21"/>
          <w:szCs w:val="21"/>
        </w:rPr>
        <w:t>ХОЗЯЙСТВА РОССИЙСКОЙ ФЕДЕРАЦИИ</w:t>
      </w:r>
    </w:p>
    <w:p w:rsidR="008407BD" w:rsidRPr="008407BD" w:rsidRDefault="008407BD" w:rsidP="008407BD">
      <w:pPr>
        <w:pStyle w:val="ConsPlusTitle"/>
        <w:jc w:val="center"/>
        <w:rPr>
          <w:rFonts w:ascii="Times New Roman" w:hAnsi="Times New Roman" w:cs="Times New Roman"/>
          <w:sz w:val="21"/>
          <w:szCs w:val="21"/>
        </w:rPr>
      </w:pPr>
    </w:p>
    <w:p w:rsidR="008407BD" w:rsidRPr="008407BD" w:rsidRDefault="008407BD" w:rsidP="008407BD">
      <w:pPr>
        <w:pStyle w:val="ConsPlusTitle"/>
        <w:jc w:val="center"/>
        <w:rPr>
          <w:rFonts w:ascii="Times New Roman" w:hAnsi="Times New Roman" w:cs="Times New Roman"/>
          <w:sz w:val="21"/>
          <w:szCs w:val="21"/>
        </w:rPr>
      </w:pPr>
      <w:r w:rsidRPr="008407BD">
        <w:rPr>
          <w:rFonts w:ascii="Times New Roman" w:hAnsi="Times New Roman" w:cs="Times New Roman"/>
          <w:sz w:val="21"/>
          <w:szCs w:val="21"/>
        </w:rPr>
        <w:t>ПИСЬМО</w:t>
      </w:r>
    </w:p>
    <w:p w:rsidR="008407BD" w:rsidRPr="008407BD" w:rsidRDefault="008407BD" w:rsidP="008407BD">
      <w:pPr>
        <w:pStyle w:val="ConsPlusTitle"/>
        <w:jc w:val="center"/>
        <w:rPr>
          <w:rFonts w:ascii="Times New Roman" w:hAnsi="Times New Roman" w:cs="Times New Roman"/>
          <w:sz w:val="21"/>
          <w:szCs w:val="21"/>
        </w:rPr>
      </w:pPr>
      <w:r w:rsidRPr="008407BD">
        <w:rPr>
          <w:rFonts w:ascii="Times New Roman" w:hAnsi="Times New Roman" w:cs="Times New Roman"/>
          <w:sz w:val="21"/>
          <w:szCs w:val="21"/>
        </w:rPr>
        <w:t>от 6 сентября 2021 г. N 37970-ОД/08</w:t>
      </w:r>
    </w:p>
    <w:p w:rsidR="008407BD" w:rsidRPr="008407BD" w:rsidRDefault="008407BD" w:rsidP="008407BD">
      <w:pPr>
        <w:pStyle w:val="ConsPlusNormal"/>
        <w:jc w:val="both"/>
        <w:rPr>
          <w:rFonts w:ascii="Times New Roman" w:hAnsi="Times New Roman" w:cs="Times New Roman"/>
          <w:sz w:val="21"/>
          <w:szCs w:val="21"/>
        </w:rPr>
      </w:pPr>
    </w:p>
    <w:p w:rsidR="008407BD" w:rsidRPr="008407BD" w:rsidRDefault="008407BD" w:rsidP="008407BD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407BD">
        <w:rPr>
          <w:rFonts w:ascii="Times New Roman" w:hAnsi="Times New Roman" w:cs="Times New Roman"/>
          <w:sz w:val="21"/>
          <w:szCs w:val="21"/>
        </w:rPr>
        <w:t>Департамент градостроительной деятельности и архитектуры Министерства строительства и жилищно-коммунального хозяйства Российской Федерации рассмотрел обращение по вопросу разъяснения норм действующего законодательства в градостроительной деятельности и сообщает.</w:t>
      </w:r>
    </w:p>
    <w:p w:rsidR="008407BD" w:rsidRPr="008407BD" w:rsidRDefault="008407BD" w:rsidP="008407BD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407BD">
        <w:rPr>
          <w:rFonts w:ascii="Times New Roman" w:hAnsi="Times New Roman" w:cs="Times New Roman"/>
          <w:sz w:val="21"/>
          <w:szCs w:val="21"/>
        </w:rPr>
        <w:t xml:space="preserve">Понятия "строительство", "реконструкция объектов капитального строительства" и "капитальный ремонт объектов капитального строительства" установлены </w:t>
      </w:r>
      <w:hyperlink r:id="rId4" w:history="1">
        <w:r w:rsidRPr="008407BD">
          <w:rPr>
            <w:rFonts w:ascii="Times New Roman" w:hAnsi="Times New Roman" w:cs="Times New Roman"/>
            <w:color w:val="0000FF"/>
            <w:sz w:val="21"/>
            <w:szCs w:val="21"/>
          </w:rPr>
          <w:t>пунктами 13</w:t>
        </w:r>
      </w:hyperlink>
      <w:r w:rsidRPr="008407BD">
        <w:rPr>
          <w:rFonts w:ascii="Times New Roman" w:hAnsi="Times New Roman" w:cs="Times New Roman"/>
          <w:sz w:val="21"/>
          <w:szCs w:val="21"/>
        </w:rPr>
        <w:t xml:space="preserve">, </w:t>
      </w:r>
      <w:hyperlink r:id="rId5" w:history="1">
        <w:r w:rsidRPr="008407BD">
          <w:rPr>
            <w:rFonts w:ascii="Times New Roman" w:hAnsi="Times New Roman" w:cs="Times New Roman"/>
            <w:color w:val="0000FF"/>
            <w:sz w:val="21"/>
            <w:szCs w:val="21"/>
          </w:rPr>
          <w:t>14</w:t>
        </w:r>
      </w:hyperlink>
      <w:r w:rsidRPr="008407BD">
        <w:rPr>
          <w:rFonts w:ascii="Times New Roman" w:hAnsi="Times New Roman" w:cs="Times New Roman"/>
          <w:sz w:val="21"/>
          <w:szCs w:val="21"/>
        </w:rPr>
        <w:t xml:space="preserve"> и </w:t>
      </w:r>
      <w:hyperlink r:id="rId6" w:history="1">
        <w:r w:rsidRPr="008407BD">
          <w:rPr>
            <w:rFonts w:ascii="Times New Roman" w:hAnsi="Times New Roman" w:cs="Times New Roman"/>
            <w:color w:val="0000FF"/>
            <w:sz w:val="21"/>
            <w:szCs w:val="21"/>
          </w:rPr>
          <w:t>14.2 статьи 1</w:t>
        </w:r>
      </w:hyperlink>
      <w:r w:rsidRPr="008407BD">
        <w:rPr>
          <w:rFonts w:ascii="Times New Roman" w:hAnsi="Times New Roman" w:cs="Times New Roman"/>
          <w:sz w:val="21"/>
          <w:szCs w:val="21"/>
        </w:rPr>
        <w:t xml:space="preserve"> Градостроительного кодекса Российской Федерации (далее - Кодекс).</w:t>
      </w:r>
    </w:p>
    <w:p w:rsidR="008407BD" w:rsidRPr="008407BD" w:rsidRDefault="008407BD" w:rsidP="008407BD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407BD">
        <w:rPr>
          <w:rFonts w:ascii="Times New Roman" w:hAnsi="Times New Roman" w:cs="Times New Roman"/>
          <w:sz w:val="21"/>
          <w:szCs w:val="21"/>
        </w:rPr>
        <w:t>Понятия "дооборудование" и "дополнительное оснащение" не содержатся в законодательстве о градостроительной деятельности.</w:t>
      </w:r>
    </w:p>
    <w:p w:rsidR="008407BD" w:rsidRPr="008407BD" w:rsidRDefault="008407BD" w:rsidP="008407BD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407BD">
        <w:rPr>
          <w:rFonts w:ascii="Times New Roman" w:hAnsi="Times New Roman" w:cs="Times New Roman"/>
          <w:sz w:val="21"/>
          <w:szCs w:val="21"/>
        </w:rPr>
        <w:t xml:space="preserve">Из текущего определения капитального ремонта можно выделить следующие виды работ, входящие в </w:t>
      </w:r>
      <w:bookmarkStart w:id="0" w:name="_GoBack"/>
      <w:bookmarkEnd w:id="0"/>
      <w:r w:rsidRPr="008407BD">
        <w:rPr>
          <w:rFonts w:ascii="Times New Roman" w:hAnsi="Times New Roman" w:cs="Times New Roman"/>
          <w:sz w:val="21"/>
          <w:szCs w:val="21"/>
        </w:rPr>
        <w:t>это понятие:</w:t>
      </w:r>
    </w:p>
    <w:p w:rsidR="008407BD" w:rsidRPr="008407BD" w:rsidRDefault="008407BD" w:rsidP="008407BD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407BD">
        <w:rPr>
          <w:rFonts w:ascii="Times New Roman" w:hAnsi="Times New Roman" w:cs="Times New Roman"/>
          <w:sz w:val="21"/>
          <w:szCs w:val="21"/>
        </w:rPr>
        <w:t>- замена и (или) восстановление не являющихся несущими конструкций объектов капитального строительства или элементов таких конструкций;</w:t>
      </w:r>
    </w:p>
    <w:p w:rsidR="008407BD" w:rsidRPr="008407BD" w:rsidRDefault="008407BD" w:rsidP="008407BD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407BD">
        <w:rPr>
          <w:rFonts w:ascii="Times New Roman" w:hAnsi="Times New Roman" w:cs="Times New Roman"/>
          <w:sz w:val="21"/>
          <w:szCs w:val="21"/>
        </w:rPr>
        <w:t>- замена отдельных элементов несущих строительных конструкций на аналогичные или иные улучшающие показатели таких конструкций элементы и (или) восстановление указанных элементов (т.е. в отношении несущих конструкций речь идет только об их "элементах");</w:t>
      </w:r>
    </w:p>
    <w:p w:rsidR="008407BD" w:rsidRPr="008407BD" w:rsidRDefault="008407BD" w:rsidP="008407BD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407BD">
        <w:rPr>
          <w:rFonts w:ascii="Times New Roman" w:hAnsi="Times New Roman" w:cs="Times New Roman"/>
          <w:sz w:val="21"/>
          <w:szCs w:val="21"/>
        </w:rPr>
        <w:t>-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элементов.</w:t>
      </w:r>
    </w:p>
    <w:p w:rsidR="008407BD" w:rsidRPr="008407BD" w:rsidRDefault="008407BD" w:rsidP="008407BD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407BD">
        <w:rPr>
          <w:rFonts w:ascii="Times New Roman" w:hAnsi="Times New Roman" w:cs="Times New Roman"/>
          <w:sz w:val="21"/>
          <w:szCs w:val="21"/>
        </w:rPr>
        <w:t xml:space="preserve">В тоже время, помимо определений, данных в </w:t>
      </w:r>
      <w:hyperlink r:id="rId7" w:history="1">
        <w:r w:rsidRPr="008407BD">
          <w:rPr>
            <w:rFonts w:ascii="Times New Roman" w:hAnsi="Times New Roman" w:cs="Times New Roman"/>
            <w:color w:val="0000FF"/>
            <w:sz w:val="21"/>
            <w:szCs w:val="21"/>
          </w:rPr>
          <w:t>Кодексе</w:t>
        </w:r>
      </w:hyperlink>
      <w:r w:rsidRPr="008407BD">
        <w:rPr>
          <w:rFonts w:ascii="Times New Roman" w:hAnsi="Times New Roman" w:cs="Times New Roman"/>
          <w:sz w:val="21"/>
          <w:szCs w:val="21"/>
        </w:rPr>
        <w:t xml:space="preserve">, </w:t>
      </w:r>
      <w:hyperlink r:id="rId8" w:history="1">
        <w:r w:rsidRPr="008407BD">
          <w:rPr>
            <w:rFonts w:ascii="Times New Roman" w:hAnsi="Times New Roman" w:cs="Times New Roman"/>
            <w:color w:val="0000FF"/>
            <w:sz w:val="21"/>
            <w:szCs w:val="21"/>
          </w:rPr>
          <w:t>Приложением 9</w:t>
        </w:r>
      </w:hyperlink>
      <w:r w:rsidRPr="008407BD">
        <w:rPr>
          <w:rFonts w:ascii="Times New Roman" w:hAnsi="Times New Roman" w:cs="Times New Roman"/>
          <w:sz w:val="21"/>
          <w:szCs w:val="21"/>
        </w:rPr>
        <w:t xml:space="preserve"> к ВСН 58-88 (р). Ведомственные строительные нормы. "Положение об организации и проведении реконструкции, ремонта и технического обслуживания зданий, объектов коммунального и социально-культурного назначения", утвержденного приказом </w:t>
      </w:r>
      <w:proofErr w:type="spellStart"/>
      <w:r w:rsidRPr="008407BD">
        <w:rPr>
          <w:rFonts w:ascii="Times New Roman" w:hAnsi="Times New Roman" w:cs="Times New Roman"/>
          <w:sz w:val="21"/>
          <w:szCs w:val="21"/>
        </w:rPr>
        <w:t>Госкомархитектуры</w:t>
      </w:r>
      <w:proofErr w:type="spellEnd"/>
      <w:r w:rsidRPr="008407BD">
        <w:rPr>
          <w:rFonts w:ascii="Times New Roman" w:hAnsi="Times New Roman" w:cs="Times New Roman"/>
          <w:sz w:val="21"/>
          <w:szCs w:val="21"/>
        </w:rPr>
        <w:t xml:space="preserve"> от 23 ноября 1988 г. N 312, установлено, что в </w:t>
      </w:r>
      <w:hyperlink r:id="rId9" w:history="1">
        <w:r w:rsidRPr="008407BD">
          <w:rPr>
            <w:rFonts w:ascii="Times New Roman" w:hAnsi="Times New Roman" w:cs="Times New Roman"/>
            <w:color w:val="0000FF"/>
            <w:sz w:val="21"/>
            <w:szCs w:val="21"/>
          </w:rPr>
          <w:t>Перечень</w:t>
        </w:r>
      </w:hyperlink>
      <w:r w:rsidRPr="008407BD">
        <w:rPr>
          <w:rFonts w:ascii="Times New Roman" w:hAnsi="Times New Roman" w:cs="Times New Roman"/>
          <w:sz w:val="21"/>
          <w:szCs w:val="21"/>
        </w:rPr>
        <w:t xml:space="preserve"> дополнительных работ, производимых при капитальном ремонте, включено устройство систем противопожарной автоматики и </w:t>
      </w:r>
      <w:proofErr w:type="spellStart"/>
      <w:r w:rsidRPr="008407BD">
        <w:rPr>
          <w:rFonts w:ascii="Times New Roman" w:hAnsi="Times New Roman" w:cs="Times New Roman"/>
          <w:sz w:val="21"/>
          <w:szCs w:val="21"/>
        </w:rPr>
        <w:t>дымоудаления</w:t>
      </w:r>
      <w:proofErr w:type="spellEnd"/>
      <w:r w:rsidRPr="008407BD">
        <w:rPr>
          <w:rFonts w:ascii="Times New Roman" w:hAnsi="Times New Roman" w:cs="Times New Roman"/>
          <w:sz w:val="21"/>
          <w:szCs w:val="21"/>
        </w:rPr>
        <w:t>.</w:t>
      </w:r>
    </w:p>
    <w:p w:rsidR="008407BD" w:rsidRPr="008407BD" w:rsidRDefault="008407BD" w:rsidP="008407BD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407BD">
        <w:rPr>
          <w:rFonts w:ascii="Times New Roman" w:hAnsi="Times New Roman" w:cs="Times New Roman"/>
          <w:sz w:val="21"/>
          <w:szCs w:val="21"/>
        </w:rPr>
        <w:t>Кроме того, следует отметить, что в российском законодательстве широко используется понятие "дооборудование". Прежде всего в бухгалтерском учете при изменении первоначальной стоимости основных средств, в которой они приняты к бухгалтерскому учету.</w:t>
      </w:r>
    </w:p>
    <w:p w:rsidR="008407BD" w:rsidRPr="008407BD" w:rsidRDefault="008407BD" w:rsidP="008407BD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407BD">
        <w:rPr>
          <w:rFonts w:ascii="Times New Roman" w:hAnsi="Times New Roman" w:cs="Times New Roman"/>
          <w:sz w:val="21"/>
          <w:szCs w:val="21"/>
        </w:rPr>
        <w:t xml:space="preserve">Согласно </w:t>
      </w:r>
      <w:hyperlink r:id="rId10" w:history="1">
        <w:r w:rsidRPr="008407BD">
          <w:rPr>
            <w:rFonts w:ascii="Times New Roman" w:hAnsi="Times New Roman" w:cs="Times New Roman"/>
            <w:color w:val="0000FF"/>
            <w:sz w:val="21"/>
            <w:szCs w:val="21"/>
          </w:rPr>
          <w:t>части 2 статьи 257</w:t>
        </w:r>
      </w:hyperlink>
      <w:r w:rsidRPr="008407BD">
        <w:rPr>
          <w:rFonts w:ascii="Times New Roman" w:hAnsi="Times New Roman" w:cs="Times New Roman"/>
          <w:sz w:val="21"/>
          <w:szCs w:val="21"/>
        </w:rPr>
        <w:t xml:space="preserve"> Налогового кодекса Российской Федерации к работам по дооборудованию относятся работы, вызванные изменением технологического или служебного назначения оборудования, здания, сооружения или иного объекта амортизируемых основных средств, повышенными нагрузками и (или) другими новыми качествами.</w:t>
      </w:r>
    </w:p>
    <w:p w:rsidR="008407BD" w:rsidRPr="008407BD" w:rsidRDefault="008407BD" w:rsidP="008407BD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407BD">
        <w:rPr>
          <w:rFonts w:ascii="Times New Roman" w:hAnsi="Times New Roman" w:cs="Times New Roman"/>
          <w:sz w:val="21"/>
          <w:szCs w:val="21"/>
        </w:rPr>
        <w:t xml:space="preserve">Системы видеонаблюдения, охранной и пожарной сигнализаций, системы автоматического газового пожаротушения, фотолюминесцентные эвакуационные системы, устройства электронные проходные в соответствии с Федеральным </w:t>
      </w:r>
      <w:hyperlink r:id="rId11" w:history="1">
        <w:r w:rsidRPr="008407BD">
          <w:rPr>
            <w:rFonts w:ascii="Times New Roman" w:hAnsi="Times New Roman" w:cs="Times New Roman"/>
            <w:color w:val="0000FF"/>
            <w:sz w:val="21"/>
            <w:szCs w:val="21"/>
          </w:rPr>
          <w:t>законом</w:t>
        </w:r>
      </w:hyperlink>
      <w:r w:rsidRPr="008407BD">
        <w:rPr>
          <w:rFonts w:ascii="Times New Roman" w:hAnsi="Times New Roman" w:cs="Times New Roman"/>
          <w:sz w:val="21"/>
          <w:szCs w:val="21"/>
        </w:rPr>
        <w:t xml:space="preserve"> от 30 декабря 2009 г. N 384-ФЗ "Технический регламент о безопасности зданий и сооружений" относятся к системам инженерно-технического обеспечения объекта капитального строительства.</w:t>
      </w:r>
    </w:p>
    <w:p w:rsidR="008407BD" w:rsidRPr="008407BD" w:rsidRDefault="008407BD" w:rsidP="008407BD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407BD">
        <w:rPr>
          <w:rFonts w:ascii="Times New Roman" w:hAnsi="Times New Roman" w:cs="Times New Roman"/>
          <w:sz w:val="21"/>
          <w:szCs w:val="21"/>
        </w:rPr>
        <w:t>Таким образом, работы по монтажу новых и дооборудованию существующих систем инженерно-технического обеспечения могут осуществляться как при строительстве и реконструкции объекта капитального строительства, так и при их капитальном ремонте.</w:t>
      </w:r>
    </w:p>
    <w:p w:rsidR="008407BD" w:rsidRPr="008407BD" w:rsidRDefault="008407BD" w:rsidP="008407BD">
      <w:pPr>
        <w:pStyle w:val="ConsPlusNormal"/>
        <w:jc w:val="both"/>
        <w:rPr>
          <w:rFonts w:ascii="Times New Roman" w:hAnsi="Times New Roman" w:cs="Times New Roman"/>
          <w:sz w:val="21"/>
          <w:szCs w:val="21"/>
        </w:rPr>
      </w:pPr>
    </w:p>
    <w:p w:rsidR="008407BD" w:rsidRPr="008407BD" w:rsidRDefault="008407BD" w:rsidP="008407BD">
      <w:pPr>
        <w:pStyle w:val="ConsPlusNormal"/>
        <w:jc w:val="right"/>
        <w:rPr>
          <w:rFonts w:ascii="Times New Roman" w:hAnsi="Times New Roman" w:cs="Times New Roman"/>
          <w:sz w:val="21"/>
          <w:szCs w:val="21"/>
        </w:rPr>
      </w:pPr>
      <w:r w:rsidRPr="008407BD">
        <w:rPr>
          <w:rFonts w:ascii="Times New Roman" w:hAnsi="Times New Roman" w:cs="Times New Roman"/>
          <w:sz w:val="21"/>
          <w:szCs w:val="21"/>
        </w:rPr>
        <w:t>Заместитель директора</w:t>
      </w:r>
    </w:p>
    <w:p w:rsidR="008407BD" w:rsidRPr="008407BD" w:rsidRDefault="008407BD" w:rsidP="008407BD">
      <w:pPr>
        <w:pStyle w:val="ConsPlusNormal"/>
        <w:jc w:val="right"/>
        <w:rPr>
          <w:rFonts w:ascii="Times New Roman" w:hAnsi="Times New Roman" w:cs="Times New Roman"/>
          <w:sz w:val="21"/>
          <w:szCs w:val="21"/>
        </w:rPr>
      </w:pPr>
      <w:r w:rsidRPr="008407BD">
        <w:rPr>
          <w:rFonts w:ascii="Times New Roman" w:hAnsi="Times New Roman" w:cs="Times New Roman"/>
          <w:sz w:val="21"/>
          <w:szCs w:val="21"/>
        </w:rPr>
        <w:t>Департамента градостроительной</w:t>
      </w:r>
    </w:p>
    <w:p w:rsidR="008407BD" w:rsidRPr="008407BD" w:rsidRDefault="008407BD" w:rsidP="008407BD">
      <w:pPr>
        <w:pStyle w:val="ConsPlusNormal"/>
        <w:jc w:val="right"/>
        <w:rPr>
          <w:rFonts w:ascii="Times New Roman" w:hAnsi="Times New Roman" w:cs="Times New Roman"/>
          <w:sz w:val="21"/>
          <w:szCs w:val="21"/>
        </w:rPr>
      </w:pPr>
      <w:r w:rsidRPr="008407BD">
        <w:rPr>
          <w:rFonts w:ascii="Times New Roman" w:hAnsi="Times New Roman" w:cs="Times New Roman"/>
          <w:sz w:val="21"/>
          <w:szCs w:val="21"/>
        </w:rPr>
        <w:t>деятельности и архитектуры</w:t>
      </w:r>
    </w:p>
    <w:p w:rsidR="008407BD" w:rsidRPr="008407BD" w:rsidRDefault="008407BD" w:rsidP="008407BD">
      <w:pPr>
        <w:pStyle w:val="ConsPlusNormal"/>
        <w:jc w:val="right"/>
        <w:rPr>
          <w:rFonts w:ascii="Times New Roman" w:hAnsi="Times New Roman" w:cs="Times New Roman"/>
          <w:sz w:val="21"/>
          <w:szCs w:val="21"/>
        </w:rPr>
      </w:pPr>
      <w:r w:rsidRPr="008407BD">
        <w:rPr>
          <w:rFonts w:ascii="Times New Roman" w:hAnsi="Times New Roman" w:cs="Times New Roman"/>
          <w:sz w:val="21"/>
          <w:szCs w:val="21"/>
        </w:rPr>
        <w:t>О.А.ДАШКОВА</w:t>
      </w:r>
    </w:p>
    <w:p w:rsidR="00087EFD" w:rsidRDefault="008407BD"/>
    <w:sectPr w:rsidR="00087EFD" w:rsidSect="00DF485D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514"/>
    <w:rsid w:val="001F4501"/>
    <w:rsid w:val="003E0514"/>
    <w:rsid w:val="008407BD"/>
    <w:rsid w:val="00BC1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3CB226-909E-4CFD-BB80-D1906212B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07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407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C2AA7CD5DC89670B5085E7FDEE6A1892366D5A513A800F4473BCB6F1574D5EEB3FCA85D48517CE9F50C82BB9034DBFDF02D500B6C4EtDW5N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C2AA7CD5DC89670B508416ADBE6A189246DDDA411FD57F6166EC56A1D249DFEFDB9A55C41567FE2A65692BFD963DFE1F93A4E00724ED43AtAW5N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C2AA7CD5DC89670B508416ADBE6A189246DDDA411FD57F6166EC56A1D249DFEFDB9A55F485074B6F01993E39F3FCCE3F93A4C096Et4WDN" TargetMode="External"/><Relationship Id="rId11" Type="http://schemas.openxmlformats.org/officeDocument/2006/relationships/hyperlink" Target="consultantplus://offline/ref=CC2AA7CD5DC89670B508416ADBE6A1892661DCA719F757F6166EC56A1D249DFEFDB9A55C41567FE6A65692BFD963DFE1F93A4E00724ED43AtAW5N" TargetMode="External"/><Relationship Id="rId5" Type="http://schemas.openxmlformats.org/officeDocument/2006/relationships/hyperlink" Target="consultantplus://offline/ref=CC2AA7CD5DC89670B508416ADBE6A189246DDDA411FD57F6166EC56A1D249DFEFDB9A559425174B6F01993E39F3FCCE3F93A4C096Et4WDN" TargetMode="External"/><Relationship Id="rId10" Type="http://schemas.openxmlformats.org/officeDocument/2006/relationships/hyperlink" Target="consultantplus://offline/ref=CC2AA7CD5DC89670B508416ADBE6A189246DDDA610FC57F6166EC56A1D249DFEFDB9A55C41547FEAA05692BFD963DFE1F93A4E00724ED43AtAW5N" TargetMode="External"/><Relationship Id="rId4" Type="http://schemas.openxmlformats.org/officeDocument/2006/relationships/hyperlink" Target="consultantplus://offline/ref=CC2AA7CD5DC89670B508416ADBE6A189246DDDA411FD57F6166EC56A1D249DFEFDB9A55C41567FE0A05692BFD963DFE1F93A4E00724ED43AtAW5N" TargetMode="External"/><Relationship Id="rId9" Type="http://schemas.openxmlformats.org/officeDocument/2006/relationships/hyperlink" Target="consultantplus://offline/ref=CC2AA7CD5DC89670B5085E7FDEE6A1892366D5A513A800F4473BCB6F1574D5EEB3FCA85D48517CE9F50C82BB9034DBFDF02D500B6C4EtDW5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674</Words>
  <Characters>3846</Characters>
  <Application>Microsoft Office Word</Application>
  <DocSecurity>0</DocSecurity>
  <Lines>32</Lines>
  <Paragraphs>9</Paragraphs>
  <ScaleCrop>false</ScaleCrop>
  <Company/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2021-09-29T13:23:00Z</dcterms:created>
  <dcterms:modified xsi:type="dcterms:W3CDTF">2021-09-29T13:23:00Z</dcterms:modified>
</cp:coreProperties>
</file>