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FCAF66" w14:textId="77777777" w:rsidR="00721567" w:rsidRPr="006C6391" w:rsidRDefault="00721567" w:rsidP="00721567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color w:val="000000"/>
          <w:shd w:val="clear" w:color="auto" w:fill="FFFFFF"/>
        </w:rPr>
      </w:pPr>
      <w:proofErr w:type="spellStart"/>
      <w:r w:rsidRPr="006C6391">
        <w:rPr>
          <w:rFonts w:ascii="Times New Roman" w:hAnsi="Times New Roman" w:cs="Times New Roman"/>
          <w:b/>
          <w:color w:val="000000"/>
          <w:shd w:val="clear" w:color="auto" w:fill="FFFFFF"/>
        </w:rPr>
        <w:t>Вебинар</w:t>
      </w:r>
      <w:proofErr w:type="spellEnd"/>
      <w:r w:rsidRPr="006C6391">
        <w:rPr>
          <w:rFonts w:ascii="Times New Roman" w:hAnsi="Times New Roman" w:cs="Times New Roman"/>
          <w:b/>
          <w:color w:val="000000"/>
          <w:shd w:val="clear" w:color="auto" w:fill="FFFFFF"/>
        </w:rPr>
        <w:t xml:space="preserve"> «Иностранные работники в строительстве: кадровые вопросы. Как не попасть на штрафы в 2022 году»</w:t>
      </w:r>
    </w:p>
    <w:p w14:paraId="18E1AF14" w14:textId="77777777" w:rsidR="00721567" w:rsidRPr="006C6391" w:rsidRDefault="00721567" w:rsidP="00721567">
      <w:pPr>
        <w:spacing w:after="0" w:line="276" w:lineRule="auto"/>
        <w:jc w:val="center"/>
        <w:rPr>
          <w:rFonts w:ascii="Times New Roman" w:eastAsia="Times New Roman" w:hAnsi="Times New Roman" w:cs="Times New Roman"/>
          <w:bCs/>
          <w:lang w:eastAsia="ru-RU"/>
        </w:rPr>
      </w:pPr>
      <w:r w:rsidRPr="006C6391">
        <w:rPr>
          <w:rFonts w:ascii="Times New Roman" w:eastAsia="Times New Roman" w:hAnsi="Times New Roman" w:cs="Times New Roman"/>
          <w:bCs/>
          <w:lang w:eastAsia="ru-RU"/>
        </w:rPr>
        <w:t>29 апреля в 14:00 (МСК)</w:t>
      </w:r>
    </w:p>
    <w:p w14:paraId="25064FA2" w14:textId="77777777" w:rsidR="00721567" w:rsidRPr="006C6391" w:rsidRDefault="00721567" w:rsidP="00721567">
      <w:pPr>
        <w:spacing w:line="276" w:lineRule="auto"/>
        <w:ind w:firstLine="709"/>
        <w:jc w:val="center"/>
        <w:rPr>
          <w:rFonts w:ascii="Times New Roman" w:eastAsia="Times New Roman" w:hAnsi="Times New Roman" w:cs="Times New Roman"/>
          <w:bCs/>
        </w:rPr>
      </w:pPr>
      <w:r w:rsidRPr="006C6391">
        <w:rPr>
          <w:rFonts w:ascii="Times New Roman" w:eastAsia="Times New Roman" w:hAnsi="Times New Roman" w:cs="Times New Roman"/>
          <w:bCs/>
          <w:lang w:eastAsia="ru-RU"/>
        </w:rPr>
        <w:t>Мероприятие будет полезно: директору, бухгалтеру, специалисту по кадрам</w:t>
      </w:r>
      <w:r w:rsidRPr="006C6391">
        <w:rPr>
          <w:rFonts w:ascii="Times New Roman" w:eastAsia="Times New Roman" w:hAnsi="Times New Roman" w:cs="Times New Roman"/>
          <w:bCs/>
        </w:rPr>
        <w:t xml:space="preserve"> коммерческой организации.</w:t>
      </w:r>
      <w:bookmarkStart w:id="0" w:name="_GoBack"/>
      <w:bookmarkEnd w:id="0"/>
    </w:p>
    <w:p w14:paraId="7E29CA9F" w14:textId="77777777" w:rsidR="00721567" w:rsidRPr="006C6391" w:rsidRDefault="00721567" w:rsidP="00721567">
      <w:pPr>
        <w:spacing w:after="0" w:line="276" w:lineRule="auto"/>
        <w:ind w:firstLine="709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6C6391">
        <w:rPr>
          <w:rFonts w:ascii="Times New Roman" w:eastAsia="Times New Roman" w:hAnsi="Times New Roman" w:cs="Times New Roman"/>
          <w:b/>
          <w:bCs/>
          <w:lang w:eastAsia="ru-RU"/>
        </w:rPr>
        <w:t>Программа мероприятия</w:t>
      </w:r>
    </w:p>
    <w:p w14:paraId="244F2EA0" w14:textId="77777777" w:rsidR="00721567" w:rsidRPr="006C6391" w:rsidRDefault="00721567" w:rsidP="00721567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C6391">
        <w:rPr>
          <w:rFonts w:ascii="Times New Roman" w:eastAsia="Times New Roman" w:hAnsi="Times New Roman" w:cs="Times New Roman"/>
          <w:b/>
          <w:bCs/>
          <w:lang w:eastAsia="ru-RU"/>
        </w:rPr>
        <w:t>Миграционные статусы иностранных граждан в России. Миграционный учет иностранных граждан.</w:t>
      </w:r>
      <w:r w:rsidRPr="006C6391">
        <w:rPr>
          <w:rFonts w:ascii="Times New Roman" w:eastAsia="Times New Roman" w:hAnsi="Times New Roman" w:cs="Times New Roman"/>
          <w:lang w:eastAsia="ru-RU"/>
        </w:rPr>
        <w:t>  Сроки временного пребывания иностранцев на территории РФ. Постановка на миграционный учет. Обязанности приглашающей стороны. Основания для снятия с учета по месту пребывания. Содействие по обеспечению своевременного выезда. Особенности миграционного учета для граждан ЕАЭС. Штраф за нарушение сроков и порядка постановки на миграционный учет.</w:t>
      </w:r>
    </w:p>
    <w:p w14:paraId="0CBC6328" w14:textId="5B9C71C8" w:rsidR="00721567" w:rsidRPr="006C6391" w:rsidRDefault="00721567" w:rsidP="00721567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C6391">
        <w:rPr>
          <w:rFonts w:ascii="Times New Roman" w:eastAsia="Times New Roman" w:hAnsi="Times New Roman" w:cs="Times New Roman"/>
          <w:b/>
          <w:bCs/>
          <w:lang w:eastAsia="ru-RU"/>
        </w:rPr>
        <w:t>Порядок привлечения к работе иностранных работников.</w:t>
      </w:r>
      <w:r w:rsidRPr="006C6391">
        <w:rPr>
          <w:rFonts w:ascii="Times New Roman" w:eastAsia="Times New Roman" w:hAnsi="Times New Roman" w:cs="Times New Roman"/>
          <w:lang w:eastAsia="ru-RU"/>
        </w:rPr>
        <w:br/>
        <w:t>Разрешение на привлечение и использование иностранных работников, допустимая доля использования иностранных работников в отдельных видах деятельности. Разрешение на работу для иностранного гражданина: «визовый» иностранец – получение разрешения на работу; «безвизовый» иностранец – патент, порядок получения и сроки получения, продления, основания для</w:t>
      </w:r>
      <w:r w:rsidR="001E66E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6C6391">
        <w:rPr>
          <w:rFonts w:ascii="Times New Roman" w:eastAsia="Times New Roman" w:hAnsi="Times New Roman" w:cs="Times New Roman"/>
          <w:lang w:eastAsia="ru-RU"/>
        </w:rPr>
        <w:t>аннулирования патента.</w:t>
      </w:r>
    </w:p>
    <w:p w14:paraId="32349D65" w14:textId="77777777" w:rsidR="00721567" w:rsidRPr="006C6391" w:rsidRDefault="00721567" w:rsidP="00721567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C6391">
        <w:rPr>
          <w:rFonts w:ascii="Times New Roman" w:eastAsia="Times New Roman" w:hAnsi="Times New Roman" w:cs="Times New Roman"/>
          <w:b/>
          <w:bCs/>
          <w:lang w:eastAsia="ru-RU"/>
        </w:rPr>
        <w:t>Трудовые отношения с иностранцами.</w:t>
      </w:r>
      <w:r w:rsidRPr="006C6391">
        <w:rPr>
          <w:rFonts w:ascii="Times New Roman" w:eastAsia="Times New Roman" w:hAnsi="Times New Roman" w:cs="Times New Roman"/>
          <w:lang w:eastAsia="ru-RU"/>
        </w:rPr>
        <w:t> Какие документы необходимы для заключения трудового договора. Возраст, с которого иностранный гражданин вправе осуществлять трудовую деятельность на территории РФ. Срок трудового договора. Сведения, которые включаются в трудовой договор с иностранцем. Медицинская помощь для иностранцев, полис ДМС. Запрет на выплату иностранным работникам заработной платы наличными из кассы. Временный перевод иностранца на другую работу. Изменения условий трудового договора с иностранным работником. Приостановление действие трудового договора с иностранцем. </w:t>
      </w:r>
      <w:r w:rsidRPr="006C6391">
        <w:rPr>
          <w:rFonts w:ascii="Times New Roman" w:eastAsia="Times New Roman" w:hAnsi="Times New Roman" w:cs="Times New Roman"/>
          <w:bCs/>
          <w:lang w:eastAsia="ru-RU"/>
        </w:rPr>
        <w:t>Основания для расторжения трудового договора с иностранцем</w:t>
      </w:r>
      <w:r w:rsidRPr="006C6391">
        <w:rPr>
          <w:rFonts w:ascii="Times New Roman" w:eastAsia="Times New Roman" w:hAnsi="Times New Roman" w:cs="Times New Roman"/>
          <w:lang w:eastAsia="ru-RU"/>
        </w:rPr>
        <w:t>. Выходное пособие уволенным иностранцам. </w:t>
      </w:r>
      <w:r w:rsidRPr="006C6391">
        <w:rPr>
          <w:rFonts w:ascii="Times New Roman" w:eastAsia="Times New Roman" w:hAnsi="Times New Roman" w:cs="Times New Roman"/>
          <w:bCs/>
          <w:lang w:eastAsia="ru-RU"/>
        </w:rPr>
        <w:t>Новые формы и порядок уведомления о заключении и расторжении трудовых договоров с иностранными гражданами</w:t>
      </w:r>
      <w:r w:rsidRPr="006C6391">
        <w:rPr>
          <w:rFonts w:ascii="Times New Roman" w:eastAsia="Times New Roman" w:hAnsi="Times New Roman" w:cs="Times New Roman"/>
          <w:lang w:eastAsia="ru-RU"/>
        </w:rPr>
        <w:t> с 2021 года (как заполнять и куда отправлять). Штрафы за нарушения.</w:t>
      </w:r>
    </w:p>
    <w:p w14:paraId="2786F772" w14:textId="77777777" w:rsidR="00721567" w:rsidRPr="006C6391" w:rsidRDefault="00721567" w:rsidP="00721567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6C6391">
        <w:rPr>
          <w:rFonts w:ascii="Times New Roman" w:eastAsia="Times New Roman" w:hAnsi="Times New Roman" w:cs="Times New Roman"/>
          <w:b/>
          <w:bCs/>
          <w:lang w:eastAsia="ru-RU"/>
        </w:rPr>
        <w:t>Трудовая книжка иностранного работника.</w:t>
      </w:r>
      <w:r w:rsidRPr="006C6391">
        <w:rPr>
          <w:rFonts w:ascii="Times New Roman" w:eastAsia="Times New Roman" w:hAnsi="Times New Roman" w:cs="Times New Roman"/>
          <w:lang w:eastAsia="ru-RU"/>
        </w:rPr>
        <w:t> Переход на электронный вариант документа.  СЗВ-ТД на иностранных работников. Предоставление сведений о трудовой деятельности работнику – форма СТД-Р. Самостоятельное получение иностранным работником формы СТД-ПФР в ПФР, МФЦ или через портал Госуслуг.</w:t>
      </w:r>
    </w:p>
    <w:p w14:paraId="7FCF9C63" w14:textId="77777777" w:rsidR="00721567" w:rsidRPr="006C6391" w:rsidRDefault="00721567" w:rsidP="00721567">
      <w:pPr>
        <w:numPr>
          <w:ilvl w:val="0"/>
          <w:numId w:val="1"/>
        </w:numPr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6C6391">
        <w:rPr>
          <w:rFonts w:ascii="Times New Roman" w:eastAsia="Times New Roman" w:hAnsi="Times New Roman" w:cs="Times New Roman"/>
          <w:b/>
          <w:lang w:eastAsia="ru-RU"/>
        </w:rPr>
        <w:t>Меры ответственности за нарушения трудового законодательства при работе с иностранцами. Кейсы судебной практики.</w:t>
      </w:r>
    </w:p>
    <w:p w14:paraId="46FCFC5B" w14:textId="77777777" w:rsidR="00087EFD" w:rsidRPr="006C6391" w:rsidRDefault="00853F13"/>
    <w:sectPr w:rsidR="00087EFD" w:rsidRPr="006C63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31FE0"/>
    <w:multiLevelType w:val="multilevel"/>
    <w:tmpl w:val="FE6C2C34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67A1"/>
    <w:rsid w:val="001E66E4"/>
    <w:rsid w:val="001F4501"/>
    <w:rsid w:val="006967A1"/>
    <w:rsid w:val="006C6391"/>
    <w:rsid w:val="00721567"/>
    <w:rsid w:val="00853F13"/>
    <w:rsid w:val="00B84031"/>
    <w:rsid w:val="00BC1D5D"/>
    <w:rsid w:val="00C32654"/>
    <w:rsid w:val="00CE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2340A"/>
  <w15:chartTrackingRefBased/>
  <w15:docId w15:val="{B12AEF9C-6EDE-4CE7-97A6-A3C1631AF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1567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2156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C32654"/>
    <w:rPr>
      <w:color w:val="605E5C"/>
      <w:shd w:val="clear" w:color="auto" w:fill="E1DFDD"/>
    </w:rPr>
  </w:style>
  <w:style w:type="character" w:styleId="a4">
    <w:name w:val="FollowedHyperlink"/>
    <w:basedOn w:val="a0"/>
    <w:uiPriority w:val="99"/>
    <w:semiHidden/>
    <w:unhideWhenUsed/>
    <w:rsid w:val="00C3265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Громакова Елена</cp:lastModifiedBy>
  <cp:revision>7</cp:revision>
  <dcterms:created xsi:type="dcterms:W3CDTF">2022-04-19T13:20:00Z</dcterms:created>
  <dcterms:modified xsi:type="dcterms:W3CDTF">2022-04-19T14:46:00Z</dcterms:modified>
</cp:coreProperties>
</file>